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0DD8" w14:textId="7450361F" w:rsidR="00656A37" w:rsidRPr="00B414DF" w:rsidRDefault="00656A37" w:rsidP="00DE4FAB">
      <w:pPr>
        <w:jc w:val="center"/>
        <w:rPr>
          <w:rFonts w:ascii="Arial" w:hAnsi="Arial" w:cs="Arial"/>
          <w:sz w:val="44"/>
          <w:szCs w:val="44"/>
        </w:rPr>
      </w:pPr>
      <w:r w:rsidRPr="00B414DF">
        <w:rPr>
          <w:rFonts w:ascii="Arial" w:hAnsi="Arial" w:cs="Arial"/>
          <w:sz w:val="44"/>
          <w:szCs w:val="44"/>
        </w:rPr>
        <w:t>Job Description</w:t>
      </w:r>
    </w:p>
    <w:p w14:paraId="1DABF0DC" w14:textId="77777777" w:rsidR="00656A37" w:rsidRPr="00B414DF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656A37" w:rsidRPr="00B414DF" w14:paraId="4361C8ED" w14:textId="77777777" w:rsidTr="00E82FE4">
        <w:trPr>
          <w:trHeight w:val="567"/>
        </w:trPr>
        <w:tc>
          <w:tcPr>
            <w:tcW w:w="1980" w:type="dxa"/>
            <w:shd w:val="clear" w:color="auto" w:fill="8DB3E2"/>
            <w:vAlign w:val="center"/>
          </w:tcPr>
          <w:p w14:paraId="6843F625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7796" w:type="dxa"/>
            <w:vAlign w:val="center"/>
          </w:tcPr>
          <w:p w14:paraId="1246DB8F" w14:textId="0EA86578" w:rsidR="0037073B" w:rsidRPr="007B5B14" w:rsidRDefault="002B5A65" w:rsidP="00904956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B5B14">
              <w:rPr>
                <w:rFonts w:ascii="Arial" w:hAnsi="Arial" w:cs="Arial"/>
                <w:bCs/>
                <w:sz w:val="28"/>
                <w:szCs w:val="28"/>
              </w:rPr>
              <w:t xml:space="preserve">Perinatal </w:t>
            </w:r>
            <w:r w:rsidR="00F0654F" w:rsidRPr="007B5B14">
              <w:rPr>
                <w:rFonts w:ascii="Arial" w:hAnsi="Arial" w:cs="Arial"/>
                <w:bCs/>
                <w:sz w:val="28"/>
                <w:szCs w:val="28"/>
              </w:rPr>
              <w:t xml:space="preserve">Muslim </w:t>
            </w:r>
            <w:r w:rsidRPr="007B5B14">
              <w:rPr>
                <w:rFonts w:ascii="Arial" w:hAnsi="Arial" w:cs="Arial"/>
                <w:bCs/>
                <w:sz w:val="28"/>
                <w:szCs w:val="28"/>
              </w:rPr>
              <w:t xml:space="preserve">Project Worker </w:t>
            </w:r>
          </w:p>
        </w:tc>
      </w:tr>
      <w:tr w:rsidR="00DE7461" w:rsidRPr="00B414DF" w14:paraId="353C4809" w14:textId="77777777" w:rsidTr="00C160A4">
        <w:trPr>
          <w:trHeight w:val="851"/>
        </w:trPr>
        <w:tc>
          <w:tcPr>
            <w:tcW w:w="1980" w:type="dxa"/>
            <w:shd w:val="clear" w:color="auto" w:fill="8DB3E2"/>
            <w:vAlign w:val="center"/>
          </w:tcPr>
          <w:p w14:paraId="19660CFC" w14:textId="77777777" w:rsidR="00DE7461" w:rsidRPr="00B414DF" w:rsidRDefault="00DE7461" w:rsidP="00DE74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796" w:type="dxa"/>
            <w:vAlign w:val="center"/>
          </w:tcPr>
          <w:p w14:paraId="7B0CCDB3" w14:textId="2EBBA1DF" w:rsidR="00DE7461" w:rsidRPr="007B5B14" w:rsidRDefault="00DE7461" w:rsidP="00DE74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5B14">
              <w:rPr>
                <w:rFonts w:ascii="Arial" w:hAnsi="Arial" w:cs="Arial"/>
                <w:sz w:val="22"/>
                <w:szCs w:val="22"/>
              </w:rPr>
              <w:t>Based at Barrere House, 100 Chesterton Road, Cambridge, CB4 1ER with hybrid working options and travel across Cambridgeshire</w:t>
            </w:r>
            <w:r w:rsidR="0046376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7B5B14">
              <w:rPr>
                <w:rFonts w:ascii="Arial" w:hAnsi="Arial" w:cs="Arial"/>
                <w:sz w:val="22"/>
                <w:szCs w:val="22"/>
              </w:rPr>
              <w:t>Peterborough</w:t>
            </w:r>
            <w:r w:rsidR="004637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7461" w:rsidRPr="00B414DF" w14:paraId="4A1EAF4A" w14:textId="77777777" w:rsidTr="00C160A4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64A44C6C" w14:textId="77777777" w:rsidR="00DE7461" w:rsidRPr="00B414DF" w:rsidRDefault="00DE7461" w:rsidP="00DE74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7796" w:type="dxa"/>
            <w:vAlign w:val="center"/>
          </w:tcPr>
          <w:p w14:paraId="0E14AC32" w14:textId="7414ADC2" w:rsidR="00DE7461" w:rsidRPr="00901D56" w:rsidRDefault="00DE7461" w:rsidP="00DE74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1D56">
              <w:rPr>
                <w:rFonts w:ascii="Arial" w:hAnsi="Arial" w:cs="Arial"/>
                <w:bCs/>
                <w:sz w:val="22"/>
                <w:szCs w:val="22"/>
              </w:rPr>
              <w:t xml:space="preserve">Perinatal Service Manager </w:t>
            </w:r>
          </w:p>
        </w:tc>
      </w:tr>
      <w:tr w:rsidR="00DE7461" w:rsidRPr="00B414DF" w14:paraId="5729A443" w14:textId="77777777" w:rsidTr="00C160A4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16377B68" w14:textId="77777777" w:rsidR="00DE7461" w:rsidRPr="00B414DF" w:rsidRDefault="00DE7461" w:rsidP="00DE74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7796" w:type="dxa"/>
            <w:vAlign w:val="center"/>
          </w:tcPr>
          <w:p w14:paraId="6986103B" w14:textId="3D0D5D4E" w:rsidR="00DE7461" w:rsidRPr="00846D9D" w:rsidRDefault="002D5FDA" w:rsidP="00DE74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Hours</w:t>
            </w:r>
            <w:r w:rsidR="00A37B3F">
              <w:rPr>
                <w:rFonts w:ascii="Arial" w:hAnsi="Arial" w:cs="Arial"/>
                <w:sz w:val="22"/>
                <w:szCs w:val="22"/>
              </w:rPr>
              <w:t xml:space="preserve"> per week – Term Time only</w:t>
            </w:r>
            <w:r w:rsidR="00C82045">
              <w:rPr>
                <w:rFonts w:ascii="Arial" w:hAnsi="Arial" w:cs="Arial"/>
                <w:sz w:val="22"/>
                <w:szCs w:val="22"/>
              </w:rPr>
              <w:t xml:space="preserve">     Start Date: September 2025</w:t>
            </w:r>
          </w:p>
        </w:tc>
      </w:tr>
      <w:tr w:rsidR="00DE7461" w:rsidRPr="00B414DF" w14:paraId="3A27E55B" w14:textId="77777777" w:rsidTr="00C160A4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439018F7" w14:textId="1FFFBA5A" w:rsidR="00DE7461" w:rsidRPr="00B414DF" w:rsidRDefault="00DE7461" w:rsidP="00DE74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 xml:space="preserve">Contract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7796" w:type="dxa"/>
            <w:vAlign w:val="center"/>
          </w:tcPr>
          <w:p w14:paraId="0A1A9DE4" w14:textId="4C3AED70" w:rsidR="00DE7461" w:rsidRPr="00901D56" w:rsidRDefault="00E82FE4" w:rsidP="00DE74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Year Fixed Term Contract</w:t>
            </w:r>
          </w:p>
        </w:tc>
      </w:tr>
      <w:tr w:rsidR="00DE7461" w:rsidRPr="00B414DF" w14:paraId="4FE3C0A9" w14:textId="77777777" w:rsidTr="00E82FE4">
        <w:trPr>
          <w:trHeight w:val="680"/>
        </w:trPr>
        <w:tc>
          <w:tcPr>
            <w:tcW w:w="1980" w:type="dxa"/>
            <w:shd w:val="clear" w:color="auto" w:fill="8DB3E2"/>
            <w:vAlign w:val="center"/>
          </w:tcPr>
          <w:p w14:paraId="738F8FB4" w14:textId="77777777" w:rsidR="00DE7461" w:rsidRPr="00B414DF" w:rsidRDefault="00DE7461" w:rsidP="00DE74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7796" w:type="dxa"/>
            <w:vAlign w:val="center"/>
          </w:tcPr>
          <w:p w14:paraId="69BFDC6A" w14:textId="77777777" w:rsidR="00F936DD" w:rsidRPr="00F936DD" w:rsidRDefault="00F936DD" w:rsidP="00F936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36DD">
              <w:rPr>
                <w:rFonts w:ascii="Arial" w:hAnsi="Arial" w:cs="Arial"/>
                <w:sz w:val="22"/>
                <w:szCs w:val="22"/>
              </w:rPr>
              <w:t>£8,545.24 per annum</w:t>
            </w:r>
          </w:p>
          <w:p w14:paraId="6588E5C6" w14:textId="0077BE9B" w:rsidR="00DE7461" w:rsidRPr="00901D56" w:rsidRDefault="00F936DD" w:rsidP="00F936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36DD">
              <w:rPr>
                <w:rFonts w:ascii="Arial" w:hAnsi="Arial" w:cs="Arial"/>
                <w:sz w:val="22"/>
                <w:szCs w:val="22"/>
              </w:rPr>
              <w:t>Salary scale point 12 (£25,549.00 per annum FTE)</w:t>
            </w:r>
          </w:p>
        </w:tc>
      </w:tr>
      <w:tr w:rsidR="00656A37" w:rsidRPr="00B414DF" w14:paraId="2874B9C7" w14:textId="77777777" w:rsidTr="14EAB01A">
        <w:trPr>
          <w:trHeight w:val="858"/>
        </w:trPr>
        <w:tc>
          <w:tcPr>
            <w:tcW w:w="1980" w:type="dxa"/>
            <w:shd w:val="clear" w:color="auto" w:fill="8DB3E2"/>
            <w:vAlign w:val="center"/>
          </w:tcPr>
          <w:p w14:paraId="6F62E42A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7796" w:type="dxa"/>
            <w:vAlign w:val="center"/>
          </w:tcPr>
          <w:p w14:paraId="5144898C" w14:textId="77777777" w:rsidR="00B414DF" w:rsidRPr="00B414DF" w:rsidRDefault="00B414DF" w:rsidP="00750E03">
            <w:pPr>
              <w:spacing w:after="160" w:line="259" w:lineRule="auto"/>
              <w:rPr>
                <w:rFonts w:ascii="Arial" w:eastAsiaTheme="minorHAnsi" w:hAnsi="Arial" w:cs="Arial"/>
                <w:sz w:val="2"/>
                <w:szCs w:val="2"/>
                <w:lang w:eastAsia="en-US"/>
              </w:rPr>
            </w:pPr>
          </w:p>
          <w:p w14:paraId="30969329" w14:textId="0B817EF6" w:rsidR="004A1083" w:rsidRDefault="004A1083" w:rsidP="004A10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2480">
              <w:rPr>
                <w:rFonts w:ascii="Arial" w:hAnsi="Arial" w:cs="Arial"/>
                <w:bCs/>
                <w:sz w:val="22"/>
                <w:szCs w:val="22"/>
              </w:rPr>
              <w:t xml:space="preserve">CPSL Mind’s Perinatal service delivers one to one and group support to </w:t>
            </w:r>
            <w:r w:rsidRPr="00463765">
              <w:rPr>
                <w:rFonts w:ascii="Arial" w:hAnsi="Arial" w:cs="Arial"/>
                <w:bCs/>
                <w:sz w:val="22"/>
                <w:szCs w:val="22"/>
              </w:rPr>
              <w:t>pregnant women and new mums and dads who are at risk of, or are experiencing, a mental health challenge in Cambridgeshire</w:t>
            </w:r>
            <w:r w:rsidR="00C92D02" w:rsidRPr="00463765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463765">
              <w:rPr>
                <w:rFonts w:ascii="Arial" w:hAnsi="Arial" w:cs="Arial"/>
                <w:bCs/>
                <w:sz w:val="22"/>
                <w:szCs w:val="22"/>
              </w:rPr>
              <w:t xml:space="preserve"> Peterborough.</w:t>
            </w:r>
            <w:r w:rsidRPr="005724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801E55A" w14:textId="6CCBF811" w:rsidR="00D7587F" w:rsidRPr="00255FD2" w:rsidRDefault="00D7587F" w:rsidP="40AB63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B63C95" w14:textId="5C14B7D9" w:rsidR="2CF52FB0" w:rsidRDefault="5D8CB46F" w:rsidP="5FAFD8C8">
            <w:pPr>
              <w:pStyle w:val="Default"/>
              <w:rPr>
                <w:sz w:val="22"/>
                <w:szCs w:val="22"/>
              </w:rPr>
            </w:pPr>
            <w:r w:rsidRPr="5FAFD8C8">
              <w:rPr>
                <w:sz w:val="22"/>
                <w:szCs w:val="22"/>
              </w:rPr>
              <w:t xml:space="preserve">We have recently secured new funding to increase our support across Cambridge and therefore this role will predominately be based in </w:t>
            </w:r>
            <w:r w:rsidR="1AFF9AD6" w:rsidRPr="5FAFD8C8">
              <w:rPr>
                <w:sz w:val="22"/>
                <w:szCs w:val="22"/>
              </w:rPr>
              <w:t>the Cambridgeshire</w:t>
            </w:r>
            <w:r w:rsidRPr="5FAFD8C8">
              <w:rPr>
                <w:sz w:val="22"/>
                <w:szCs w:val="22"/>
              </w:rPr>
              <w:t xml:space="preserve"> area.</w:t>
            </w:r>
            <w:r w:rsidR="00255FD2">
              <w:rPr>
                <w:sz w:val="22"/>
                <w:szCs w:val="22"/>
              </w:rPr>
              <w:t xml:space="preserve"> </w:t>
            </w:r>
            <w:r w:rsidR="2CF52FB0" w:rsidRPr="14EAB01A">
              <w:rPr>
                <w:sz w:val="22"/>
                <w:szCs w:val="22"/>
              </w:rPr>
              <w:t>The new funding will includ</w:t>
            </w:r>
            <w:r w:rsidR="4989E0F6" w:rsidRPr="14EAB01A">
              <w:rPr>
                <w:sz w:val="22"/>
                <w:szCs w:val="22"/>
              </w:rPr>
              <w:t>e</w:t>
            </w:r>
            <w:r w:rsidR="2CF52FB0" w:rsidRPr="14EAB01A">
              <w:rPr>
                <w:sz w:val="22"/>
                <w:szCs w:val="22"/>
              </w:rPr>
              <w:t xml:space="preserve"> launch</w:t>
            </w:r>
            <w:r w:rsidR="35C626EB" w:rsidRPr="14EAB01A">
              <w:rPr>
                <w:sz w:val="22"/>
                <w:szCs w:val="22"/>
              </w:rPr>
              <w:t>ing</w:t>
            </w:r>
            <w:r w:rsidR="2CF52FB0" w:rsidRPr="14EAB01A">
              <w:rPr>
                <w:sz w:val="22"/>
                <w:szCs w:val="22"/>
              </w:rPr>
              <w:t xml:space="preserve"> our successful Muslim mum support into Cambridge. The successful </w:t>
            </w:r>
            <w:r w:rsidR="2C4E61C0" w:rsidRPr="14EAB01A">
              <w:rPr>
                <w:sz w:val="22"/>
                <w:szCs w:val="22"/>
              </w:rPr>
              <w:t>candidate</w:t>
            </w:r>
            <w:r w:rsidR="2CF52FB0" w:rsidRPr="14EAB01A">
              <w:rPr>
                <w:sz w:val="22"/>
                <w:szCs w:val="22"/>
              </w:rPr>
              <w:t xml:space="preserve"> therefore will need to be from the Muslim community and have </w:t>
            </w:r>
            <w:r w:rsidR="308A7C72" w:rsidRPr="14EAB01A">
              <w:rPr>
                <w:sz w:val="22"/>
                <w:szCs w:val="22"/>
              </w:rPr>
              <w:t>knowledge</w:t>
            </w:r>
            <w:r w:rsidR="2CF52FB0" w:rsidRPr="14EAB01A">
              <w:rPr>
                <w:sz w:val="22"/>
                <w:szCs w:val="22"/>
              </w:rPr>
              <w:t xml:space="preserve"> of the Muslim community in Cambridge</w:t>
            </w:r>
            <w:r w:rsidR="6A971489" w:rsidRPr="14EAB01A">
              <w:rPr>
                <w:sz w:val="22"/>
                <w:szCs w:val="22"/>
              </w:rPr>
              <w:t xml:space="preserve">. </w:t>
            </w:r>
          </w:p>
          <w:p w14:paraId="59D16C2D" w14:textId="77777777" w:rsidR="00255FD2" w:rsidRPr="0056618F" w:rsidRDefault="00255FD2" w:rsidP="5FAFD8C8">
            <w:pPr>
              <w:pStyle w:val="Default"/>
              <w:rPr>
                <w:sz w:val="16"/>
                <w:szCs w:val="16"/>
              </w:rPr>
            </w:pPr>
          </w:p>
          <w:p w14:paraId="4EBDBF37" w14:textId="77777777" w:rsidR="00255FD2" w:rsidRPr="00572480" w:rsidRDefault="00255FD2" w:rsidP="00255FD2">
            <w:pPr>
              <w:rPr>
                <w:rFonts w:ascii="Arial" w:hAnsi="Arial" w:cs="Arial"/>
                <w:sz w:val="22"/>
                <w:szCs w:val="22"/>
              </w:rPr>
            </w:pPr>
            <w:r w:rsidRPr="40AB63A6">
              <w:rPr>
                <w:rFonts w:ascii="Arial" w:hAnsi="Arial" w:cs="Arial"/>
                <w:sz w:val="22"/>
                <w:szCs w:val="22"/>
              </w:rPr>
              <w:t xml:space="preserve">The main purpose of this role is to deliver the support we offer to new parents in our area by providing a collection of tools and techniques to promote positive mental wellbeing through our groups and one to one </w:t>
            </w:r>
            <w:proofErr w:type="gramStart"/>
            <w:r w:rsidRPr="40AB63A6"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  <w:r w:rsidRPr="40AB63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20D3E4F" w14:textId="7B23BCDA" w:rsidR="14EAB01A" w:rsidRPr="0056618F" w:rsidRDefault="14EAB01A" w:rsidP="14EAB01A">
            <w:pPr>
              <w:pStyle w:val="Default"/>
              <w:rPr>
                <w:sz w:val="16"/>
                <w:szCs w:val="16"/>
              </w:rPr>
            </w:pPr>
          </w:p>
          <w:p w14:paraId="00DCC28C" w14:textId="000C61DC" w:rsidR="00D7587F" w:rsidRDefault="01072DE3" w:rsidP="40AB63A6">
            <w:pPr>
              <w:pStyle w:val="Default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As we have team and support spread across the Cambridgeshire and Peterborough there may be occasions for the successful candidate to travel across both areas.</w:t>
            </w:r>
            <w:r w:rsidR="00003795">
              <w:rPr>
                <w:sz w:val="22"/>
                <w:szCs w:val="22"/>
              </w:rPr>
              <w:t xml:space="preserve"> </w:t>
            </w:r>
            <w:r w:rsidR="284A310A" w:rsidRPr="14EAB01A">
              <w:rPr>
                <w:sz w:val="22"/>
                <w:szCs w:val="22"/>
              </w:rPr>
              <w:t xml:space="preserve">There may be occasions when evening and weekend work </w:t>
            </w:r>
            <w:r w:rsidR="0D7CADCE" w:rsidRPr="14EAB01A">
              <w:rPr>
                <w:sz w:val="22"/>
                <w:szCs w:val="22"/>
              </w:rPr>
              <w:t>may be required to cover networking and partnership events or to help support another group. This will be minimal and shared across the team.</w:t>
            </w:r>
          </w:p>
          <w:p w14:paraId="0C40AE8B" w14:textId="7B7F5D22" w:rsidR="004C43BC" w:rsidRPr="00B414DF" w:rsidRDefault="004C43BC" w:rsidP="40AB63A6">
            <w:pPr>
              <w:pStyle w:val="Default"/>
              <w:rPr>
                <w:sz w:val="22"/>
                <w:szCs w:val="22"/>
              </w:rPr>
            </w:pPr>
          </w:p>
        </w:tc>
      </w:tr>
      <w:tr w:rsidR="004A1083" w:rsidRPr="00B414DF" w14:paraId="739E44D8" w14:textId="77777777" w:rsidTr="00B25171">
        <w:trPr>
          <w:trHeight w:val="680"/>
        </w:trPr>
        <w:tc>
          <w:tcPr>
            <w:tcW w:w="1980" w:type="dxa"/>
            <w:shd w:val="clear" w:color="auto" w:fill="8DB3E2"/>
            <w:vAlign w:val="center"/>
          </w:tcPr>
          <w:p w14:paraId="7F3B7300" w14:textId="516B9862" w:rsidR="004A1083" w:rsidRPr="00B414DF" w:rsidRDefault="004A1083" w:rsidP="004A10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 Requirements </w:t>
            </w:r>
          </w:p>
        </w:tc>
        <w:tc>
          <w:tcPr>
            <w:tcW w:w="7796" w:type="dxa"/>
            <w:vAlign w:val="center"/>
          </w:tcPr>
          <w:p w14:paraId="26B7C8C7" w14:textId="3A88327B" w:rsidR="004A1083" w:rsidRPr="00B414DF" w:rsidRDefault="004A1083" w:rsidP="00B25171">
            <w:pPr>
              <w:spacing w:line="259" w:lineRule="auto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5FAFD8C8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This post requires a female</w:t>
            </w:r>
            <w:r w:rsidR="25C6DA6F" w:rsidRPr="5FAFD8C8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Muslim</w:t>
            </w:r>
            <w:r w:rsidRPr="5FAFD8C8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applicant and is therefore exempt under schedule 9, part 1 of the Equality Act 2010</w:t>
            </w:r>
          </w:p>
        </w:tc>
      </w:tr>
    </w:tbl>
    <w:p w14:paraId="4D88C857" w14:textId="23259DEC" w:rsidR="00944B16" w:rsidRDefault="00944B16" w:rsidP="00656A37">
      <w:pPr>
        <w:jc w:val="both"/>
        <w:rPr>
          <w:rFonts w:ascii="Arial" w:hAnsi="Arial" w:cs="Arial"/>
          <w:b/>
          <w:sz w:val="22"/>
          <w:szCs w:val="22"/>
        </w:rPr>
      </w:pPr>
    </w:p>
    <w:p w14:paraId="441E6080" w14:textId="335F5537" w:rsidR="00460B27" w:rsidRPr="00B414DF" w:rsidRDefault="00AC2C5A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 xml:space="preserve">Our </w:t>
      </w:r>
      <w:r w:rsidR="00460B27" w:rsidRPr="00B414DF">
        <w:rPr>
          <w:rFonts w:ascii="Arial" w:hAnsi="Arial" w:cs="Arial"/>
          <w:b/>
          <w:sz w:val="22"/>
          <w:szCs w:val="22"/>
          <w:u w:val="single"/>
        </w:rPr>
        <w:t>Vision</w:t>
      </w:r>
      <w:r w:rsidR="00460B27"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837952" w14:textId="06512BDC" w:rsidR="00460B27" w:rsidRPr="0056618F" w:rsidRDefault="00460B27" w:rsidP="00460B27">
      <w:pPr>
        <w:jc w:val="both"/>
        <w:rPr>
          <w:rFonts w:ascii="Arial" w:hAnsi="Arial" w:cs="Arial"/>
          <w:iCs/>
          <w:sz w:val="22"/>
          <w:szCs w:val="22"/>
        </w:rPr>
      </w:pPr>
      <w:r w:rsidRPr="00B414DF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01D433D9" w14:textId="77777777" w:rsidR="00987843" w:rsidRDefault="00987843" w:rsidP="0098784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934ECD" w14:textId="6345A4E8" w:rsidR="00987843" w:rsidRPr="00B414DF" w:rsidRDefault="00987843" w:rsidP="009878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Mission</w:t>
      </w:r>
      <w:r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42F773" w14:textId="77777777" w:rsidR="00987843" w:rsidRPr="00B414DF" w:rsidRDefault="00987843" w:rsidP="00987843">
      <w:p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Our mission is to:</w:t>
      </w:r>
    </w:p>
    <w:p w14:paraId="391BBC9C" w14:textId="77777777" w:rsidR="00987843" w:rsidRPr="00CE59A3" w:rsidRDefault="00987843" w:rsidP="0098784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781F9199" w14:textId="77777777" w:rsidR="00987843" w:rsidRPr="00470877" w:rsidRDefault="00987843" w:rsidP="0098784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enable people to maintain positive mental health, especially those who are going through tough time</w:t>
      </w:r>
      <w:r>
        <w:rPr>
          <w:rFonts w:ascii="Arial" w:hAnsi="Arial" w:cs="Arial"/>
          <w:sz w:val="22"/>
          <w:szCs w:val="22"/>
        </w:rPr>
        <w:t>s</w:t>
      </w:r>
    </w:p>
    <w:p w14:paraId="6E218E1E" w14:textId="77777777" w:rsidR="00987843" w:rsidRPr="00B414DF" w:rsidRDefault="00987843" w:rsidP="0098784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185618B3" w14:textId="77777777" w:rsidR="00987843" w:rsidRPr="00B414DF" w:rsidRDefault="00987843" w:rsidP="0098784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9FE51FC" w14:textId="77777777" w:rsidR="00987843" w:rsidRPr="00B414DF" w:rsidRDefault="00987843" w:rsidP="0098784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6C9C0AE8" w14:textId="77777777" w:rsidR="00987843" w:rsidRPr="00B414DF" w:rsidRDefault="00987843" w:rsidP="00987843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42C0F0FD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395B68BB" w14:textId="77777777" w:rsidR="00987843" w:rsidRPr="00B414DF" w:rsidRDefault="00987843" w:rsidP="00987843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Respect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 Compassion</w:t>
      </w:r>
    </w:p>
    <w:p w14:paraId="02CDB0EB" w14:textId="77777777" w:rsidR="00987843" w:rsidRPr="00B414DF" w:rsidRDefault="00987843" w:rsidP="00987843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Empowerment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</w:t>
      </w: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Inclusivity</w:t>
      </w:r>
    </w:p>
    <w:p w14:paraId="2808D8D3" w14:textId="77777777" w:rsidR="00987843" w:rsidRPr="00B414DF" w:rsidRDefault="00987843" w:rsidP="00987843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Integrity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         </w:t>
      </w:r>
      <w:r w:rsidRPr="00B414DF">
        <w:rPr>
          <w:rFonts w:ascii="Arial" w:hAnsi="Arial" w:cs="Arial"/>
          <w:b/>
          <w:bCs/>
          <w:sz w:val="22"/>
          <w:szCs w:val="22"/>
          <w:lang w:val="en-US"/>
        </w:rPr>
        <w:t>Courage</w:t>
      </w:r>
    </w:p>
    <w:p w14:paraId="6DCCB7CE" w14:textId="72A60ED1" w:rsidR="00460B27" w:rsidRPr="00987843" w:rsidRDefault="00460B27" w:rsidP="009878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5FAFD8C8">
        <w:rPr>
          <w:rFonts w:ascii="Arial" w:hAnsi="Arial" w:cs="Arial"/>
          <w:b/>
          <w:bCs/>
          <w:noProof/>
          <w:sz w:val="22"/>
          <w:szCs w:val="22"/>
          <w:lang w:eastAsia="en-GB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56A37" w:rsidRPr="00B414DF" w14:paraId="28463628" w14:textId="77777777" w:rsidTr="14EAB01A">
        <w:trPr>
          <w:trHeight w:val="39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5D8A936A" w14:textId="77777777" w:rsidR="00656A37" w:rsidRPr="00B414DF" w:rsidRDefault="005B6BB0" w:rsidP="00904956">
            <w:pPr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S</w:t>
            </w:r>
            <w:r w:rsidR="00656A37" w:rsidRPr="00B414DF">
              <w:rPr>
                <w:rFonts w:ascii="Arial" w:hAnsi="Arial" w:cs="Arial"/>
                <w:b/>
              </w:rPr>
              <w:t>pecific Duties and Responsibilities</w:t>
            </w:r>
          </w:p>
        </w:tc>
      </w:tr>
      <w:tr w:rsidR="00656A37" w:rsidRPr="00B414DF" w14:paraId="7289AE1D" w14:textId="77777777" w:rsidTr="14EAB01A">
        <w:trPr>
          <w:trHeight w:val="102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57D20" w14:textId="77777777" w:rsidR="00901D56" w:rsidRPr="00E97BE7" w:rsidRDefault="00901D56" w:rsidP="00485D02">
            <w:pPr>
              <w:pStyle w:val="Default"/>
              <w:rPr>
                <w:sz w:val="8"/>
                <w:szCs w:val="8"/>
              </w:rPr>
            </w:pPr>
          </w:p>
          <w:p w14:paraId="6D31D10D" w14:textId="428D5668" w:rsidR="4D46E417" w:rsidRDefault="4D46E417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5FAFD8C8">
              <w:rPr>
                <w:sz w:val="22"/>
                <w:szCs w:val="22"/>
              </w:rPr>
              <w:t xml:space="preserve">Work with the team to launch our successful Muslim </w:t>
            </w:r>
            <w:r w:rsidR="00186F04">
              <w:rPr>
                <w:sz w:val="22"/>
                <w:szCs w:val="22"/>
              </w:rPr>
              <w:t>M</w:t>
            </w:r>
            <w:r w:rsidRPr="5FAFD8C8">
              <w:rPr>
                <w:sz w:val="22"/>
                <w:szCs w:val="22"/>
              </w:rPr>
              <w:t xml:space="preserve">um support in Cambridge. </w:t>
            </w:r>
          </w:p>
          <w:p w14:paraId="6B7B1304" w14:textId="420D2859" w:rsidR="4D46E417" w:rsidRDefault="4D46E417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5FAFD8C8">
              <w:rPr>
                <w:sz w:val="22"/>
                <w:szCs w:val="22"/>
              </w:rPr>
              <w:t xml:space="preserve">Build specific networks in Cambridge to support with the Connecting Muslim </w:t>
            </w:r>
            <w:r w:rsidR="00186F04">
              <w:rPr>
                <w:sz w:val="22"/>
                <w:szCs w:val="22"/>
              </w:rPr>
              <w:t>M</w:t>
            </w:r>
            <w:r w:rsidRPr="5FAFD8C8">
              <w:rPr>
                <w:sz w:val="22"/>
                <w:szCs w:val="22"/>
              </w:rPr>
              <w:t>ums courses</w:t>
            </w:r>
            <w:r w:rsidR="35B2EF52" w:rsidRPr="5FAFD8C8">
              <w:rPr>
                <w:sz w:val="22"/>
                <w:szCs w:val="22"/>
              </w:rPr>
              <w:t xml:space="preserve">, </w:t>
            </w:r>
            <w:r w:rsidRPr="5FAFD8C8">
              <w:rPr>
                <w:sz w:val="22"/>
                <w:szCs w:val="22"/>
              </w:rPr>
              <w:t>promotion of them</w:t>
            </w:r>
            <w:r w:rsidR="5C89792C" w:rsidRPr="5FAFD8C8">
              <w:rPr>
                <w:sz w:val="22"/>
                <w:szCs w:val="22"/>
              </w:rPr>
              <w:t xml:space="preserve"> and referral generation.</w:t>
            </w:r>
          </w:p>
          <w:p w14:paraId="152BC9A7" w14:textId="2CDE5B5A" w:rsidR="00485D02" w:rsidRPr="00901D56" w:rsidRDefault="5FEE915C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Facilitate/co-facilitate our</w:t>
            </w:r>
            <w:r w:rsidR="004A1083" w:rsidRPr="14EAB01A">
              <w:rPr>
                <w:sz w:val="22"/>
                <w:szCs w:val="22"/>
              </w:rPr>
              <w:t xml:space="preserve"> </w:t>
            </w:r>
            <w:proofErr w:type="gramStart"/>
            <w:r w:rsidR="004A1083" w:rsidRPr="14EAB01A">
              <w:rPr>
                <w:sz w:val="22"/>
                <w:szCs w:val="22"/>
              </w:rPr>
              <w:t>courses;</w:t>
            </w:r>
            <w:proofErr w:type="gramEnd"/>
            <w:r w:rsidRPr="14EAB01A">
              <w:rPr>
                <w:sz w:val="22"/>
                <w:szCs w:val="22"/>
              </w:rPr>
              <w:t xml:space="preserve"> </w:t>
            </w:r>
            <w:r w:rsidR="213FACE5" w:rsidRPr="14EAB01A">
              <w:rPr>
                <w:sz w:val="22"/>
                <w:szCs w:val="22"/>
              </w:rPr>
              <w:t xml:space="preserve">Connecting Muslim Mums, </w:t>
            </w:r>
            <w:r w:rsidRPr="14EAB01A">
              <w:rPr>
                <w:sz w:val="22"/>
                <w:szCs w:val="22"/>
              </w:rPr>
              <w:t>Mums Matter</w:t>
            </w:r>
            <w:r w:rsidR="62307CC4" w:rsidRPr="14EAB01A">
              <w:rPr>
                <w:sz w:val="22"/>
                <w:szCs w:val="22"/>
              </w:rPr>
              <w:t xml:space="preserve"> and</w:t>
            </w:r>
            <w:r w:rsidRPr="14EAB01A">
              <w:rPr>
                <w:sz w:val="22"/>
                <w:szCs w:val="22"/>
              </w:rPr>
              <w:t xml:space="preserve"> Connecting Mums, both face to face in the community and online</w:t>
            </w:r>
            <w:r w:rsidR="719D352A" w:rsidRPr="14EAB01A">
              <w:rPr>
                <w:sz w:val="22"/>
                <w:szCs w:val="22"/>
              </w:rPr>
              <w:t>.</w:t>
            </w:r>
            <w:r w:rsidRPr="14EAB01A">
              <w:rPr>
                <w:sz w:val="22"/>
                <w:szCs w:val="22"/>
              </w:rPr>
              <w:t xml:space="preserve"> </w:t>
            </w:r>
          </w:p>
          <w:p w14:paraId="44428167" w14:textId="61566195" w:rsidR="00485D02" w:rsidRPr="00901D56" w:rsidRDefault="53C5764A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Facilitate/co-facilitate Peer Support Groups, both face to face in the community and online</w:t>
            </w:r>
            <w:r w:rsidR="793B7713" w:rsidRPr="14EAB01A">
              <w:rPr>
                <w:sz w:val="22"/>
                <w:szCs w:val="22"/>
              </w:rPr>
              <w:t>.</w:t>
            </w:r>
          </w:p>
          <w:p w14:paraId="2BD67CA5" w14:textId="03A1056F" w:rsidR="53C5764A" w:rsidRDefault="53C5764A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color w:val="000000" w:themeColor="text1"/>
              </w:rPr>
            </w:pPr>
            <w:r w:rsidRPr="14EAB01A">
              <w:rPr>
                <w:sz w:val="22"/>
                <w:szCs w:val="22"/>
              </w:rPr>
              <w:t xml:space="preserve">Offer support in </w:t>
            </w:r>
            <w:proofErr w:type="gramStart"/>
            <w:r w:rsidRPr="14EAB01A">
              <w:rPr>
                <w:sz w:val="22"/>
                <w:szCs w:val="22"/>
              </w:rPr>
              <w:t>one to one</w:t>
            </w:r>
            <w:proofErr w:type="gramEnd"/>
            <w:r w:rsidRPr="14EAB01A">
              <w:rPr>
                <w:sz w:val="22"/>
                <w:szCs w:val="22"/>
              </w:rPr>
              <w:t xml:space="preserve"> sessions in a variety of </w:t>
            </w:r>
            <w:proofErr w:type="gramStart"/>
            <w:r w:rsidRPr="14EAB01A">
              <w:rPr>
                <w:sz w:val="22"/>
                <w:szCs w:val="22"/>
              </w:rPr>
              <w:t>settings;</w:t>
            </w:r>
            <w:proofErr w:type="gramEnd"/>
            <w:r w:rsidRPr="14EAB01A">
              <w:rPr>
                <w:sz w:val="22"/>
                <w:szCs w:val="22"/>
              </w:rPr>
              <w:t xml:space="preserve"> face to face, online or on the telephone</w:t>
            </w:r>
            <w:r w:rsidR="757A3882" w:rsidRPr="14EAB01A">
              <w:rPr>
                <w:sz w:val="22"/>
                <w:szCs w:val="22"/>
              </w:rPr>
              <w:t>.</w:t>
            </w:r>
          </w:p>
          <w:p w14:paraId="7C667485" w14:textId="4EA9EBF6" w:rsidR="00485D02" w:rsidRDefault="5FEE915C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Be responsible for the preparation, management and caseload of each course (</w:t>
            </w:r>
            <w:r w:rsidR="5AEDA6CA" w:rsidRPr="14EAB01A">
              <w:rPr>
                <w:sz w:val="22"/>
                <w:szCs w:val="22"/>
              </w:rPr>
              <w:t xml:space="preserve">Connecting Muslim Mums, </w:t>
            </w:r>
            <w:r w:rsidRPr="14EAB01A">
              <w:rPr>
                <w:sz w:val="22"/>
                <w:szCs w:val="22"/>
              </w:rPr>
              <w:t>Mums Matter</w:t>
            </w:r>
            <w:r w:rsidR="404E06F1" w:rsidRPr="14EAB01A">
              <w:rPr>
                <w:sz w:val="22"/>
                <w:szCs w:val="22"/>
              </w:rPr>
              <w:t xml:space="preserve"> and</w:t>
            </w:r>
            <w:r w:rsidRPr="14EAB01A">
              <w:rPr>
                <w:sz w:val="22"/>
                <w:szCs w:val="22"/>
              </w:rPr>
              <w:t xml:space="preserve"> Connecting Mums)</w:t>
            </w:r>
            <w:r w:rsidR="54EB03E4" w:rsidRPr="14EAB01A">
              <w:rPr>
                <w:sz w:val="22"/>
                <w:szCs w:val="22"/>
              </w:rPr>
              <w:t>.</w:t>
            </w:r>
          </w:p>
          <w:p w14:paraId="3E09EF6D" w14:textId="584DD2BC" w:rsidR="008756CB" w:rsidRPr="00901D56" w:rsidRDefault="09912E8F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 xml:space="preserve">Be responsible for caseload of </w:t>
            </w:r>
            <w:proofErr w:type="gramStart"/>
            <w:r w:rsidRPr="14EAB01A">
              <w:rPr>
                <w:sz w:val="22"/>
                <w:szCs w:val="22"/>
              </w:rPr>
              <w:t>one to one</w:t>
            </w:r>
            <w:proofErr w:type="gramEnd"/>
            <w:r w:rsidRPr="14EAB01A">
              <w:rPr>
                <w:sz w:val="22"/>
                <w:szCs w:val="22"/>
              </w:rPr>
              <w:t xml:space="preserve"> support</w:t>
            </w:r>
            <w:r w:rsidR="01BB009A" w:rsidRPr="14EAB01A">
              <w:rPr>
                <w:sz w:val="22"/>
                <w:szCs w:val="22"/>
              </w:rPr>
              <w:t>.</w:t>
            </w:r>
          </w:p>
          <w:p w14:paraId="64B13DF3" w14:textId="6E7872F6" w:rsidR="53C5764A" w:rsidRDefault="53C5764A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Be responsible for completing initial assessments, maintain contact with mums in between groups and communicating with other professionals</w:t>
            </w:r>
            <w:r w:rsidR="2272F8B0" w:rsidRPr="14EAB01A">
              <w:rPr>
                <w:sz w:val="22"/>
                <w:szCs w:val="22"/>
              </w:rPr>
              <w:t>.</w:t>
            </w:r>
          </w:p>
          <w:p w14:paraId="0A428DC3" w14:textId="12E64FD2" w:rsidR="008756CB" w:rsidRPr="008756CB" w:rsidRDefault="3CF4D6F5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Support evaluation and monitoring of the project and produce case studies and information for reports</w:t>
            </w:r>
            <w:r w:rsidR="55184CAC" w:rsidRPr="14EAB01A">
              <w:rPr>
                <w:sz w:val="22"/>
                <w:szCs w:val="22"/>
              </w:rPr>
              <w:t>.</w:t>
            </w:r>
          </w:p>
          <w:p w14:paraId="781E69B6" w14:textId="6EC1DA2A" w:rsidR="2B68BF0B" w:rsidRDefault="5FEE915C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Maintain all records in accordance with data protection and CPSL Mind’s Confidentiality policy</w:t>
            </w:r>
            <w:r w:rsidR="275AA9F9" w:rsidRPr="14EAB01A">
              <w:rPr>
                <w:sz w:val="22"/>
                <w:szCs w:val="22"/>
              </w:rPr>
              <w:t>.</w:t>
            </w:r>
          </w:p>
          <w:p w14:paraId="38133EAF" w14:textId="22222A53" w:rsidR="547C8CD6" w:rsidRDefault="547C8CD6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color w:val="000000" w:themeColor="text1"/>
              </w:rPr>
            </w:pPr>
            <w:r w:rsidRPr="14EAB01A">
              <w:rPr>
                <w:sz w:val="22"/>
                <w:szCs w:val="22"/>
              </w:rPr>
              <w:t xml:space="preserve">Use the correct systems to collect and record data </w:t>
            </w:r>
            <w:r w:rsidR="582C6C43" w:rsidRPr="14EAB01A">
              <w:rPr>
                <w:sz w:val="22"/>
                <w:szCs w:val="22"/>
              </w:rPr>
              <w:t>relating to the support you are giving</w:t>
            </w:r>
            <w:r w:rsidR="3C2E5D71" w:rsidRPr="14EAB01A">
              <w:rPr>
                <w:sz w:val="22"/>
                <w:szCs w:val="22"/>
              </w:rPr>
              <w:t>.</w:t>
            </w:r>
          </w:p>
          <w:p w14:paraId="70484828" w14:textId="56A8D54C" w:rsidR="00485D02" w:rsidRPr="00901D56" w:rsidRDefault="53C5764A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 xml:space="preserve">Monitor risk and escalate complex issues to Line Manager as </w:t>
            </w:r>
            <w:proofErr w:type="gramStart"/>
            <w:r w:rsidRPr="14EAB01A">
              <w:rPr>
                <w:sz w:val="22"/>
                <w:szCs w:val="22"/>
              </w:rPr>
              <w:t xml:space="preserve">appropriate </w:t>
            </w:r>
            <w:r w:rsidR="1176AB23" w:rsidRPr="14EAB01A">
              <w:rPr>
                <w:sz w:val="22"/>
                <w:szCs w:val="22"/>
              </w:rPr>
              <w:t>.</w:t>
            </w:r>
            <w:proofErr w:type="gramEnd"/>
          </w:p>
          <w:p w14:paraId="7DAF2E71" w14:textId="487F7E3A" w:rsidR="00485D02" w:rsidRPr="00901D56" w:rsidRDefault="5FEE915C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 xml:space="preserve">Adhere to all Policies approved by the CPSL Mind’s Board of Trustees to maintain standards of care </w:t>
            </w:r>
            <w:proofErr w:type="gramStart"/>
            <w:r w:rsidRPr="14EAB01A">
              <w:rPr>
                <w:sz w:val="22"/>
                <w:szCs w:val="22"/>
              </w:rPr>
              <w:t>with regard to</w:t>
            </w:r>
            <w:proofErr w:type="gramEnd"/>
            <w:r w:rsidRPr="14EAB01A">
              <w:rPr>
                <w:sz w:val="22"/>
                <w:szCs w:val="22"/>
              </w:rPr>
              <w:t xml:space="preserve"> health and safety, equal opportunities, confidentiality, individual and personal choice</w:t>
            </w:r>
            <w:r w:rsidR="67C2386F" w:rsidRPr="14EAB01A">
              <w:rPr>
                <w:sz w:val="22"/>
                <w:szCs w:val="22"/>
              </w:rPr>
              <w:t>.</w:t>
            </w:r>
          </w:p>
          <w:p w14:paraId="445A5BD4" w14:textId="3022BA03" w:rsidR="79696D96" w:rsidRDefault="002702C0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</w:t>
            </w:r>
            <w:r w:rsidR="288224F0" w:rsidRPr="14EAB01A">
              <w:rPr>
                <w:sz w:val="22"/>
                <w:szCs w:val="22"/>
              </w:rPr>
              <w:t xml:space="preserve"> the Perinatal Service Manager with recruiting volunteers ensuring appropriate induction, training and support for volunteers</w:t>
            </w:r>
            <w:r w:rsidR="443C9D29" w:rsidRPr="14EAB01A">
              <w:rPr>
                <w:sz w:val="22"/>
                <w:szCs w:val="22"/>
              </w:rPr>
              <w:t>.</w:t>
            </w:r>
          </w:p>
          <w:p w14:paraId="235691E2" w14:textId="511E5FB8" w:rsidR="79696D96" w:rsidRDefault="288224F0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Attend networking events and other community events to promote CPSL Mind and the Perinatal Service</w:t>
            </w:r>
            <w:r w:rsidR="109774D4" w:rsidRPr="14EAB01A">
              <w:rPr>
                <w:sz w:val="22"/>
                <w:szCs w:val="22"/>
              </w:rPr>
              <w:t>.</w:t>
            </w:r>
          </w:p>
          <w:p w14:paraId="6918E21C" w14:textId="6F60771C" w:rsidR="79696D96" w:rsidRDefault="288224F0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Work with partnership organisations to promote good working relationships and collaboration</w:t>
            </w:r>
            <w:r w:rsidR="2A7C2B48" w:rsidRPr="14EAB01A">
              <w:rPr>
                <w:sz w:val="22"/>
                <w:szCs w:val="22"/>
              </w:rPr>
              <w:t>.</w:t>
            </w:r>
          </w:p>
          <w:p w14:paraId="36FDAB40" w14:textId="2BA76F70" w:rsidR="00D7587F" w:rsidRPr="00023D04" w:rsidRDefault="0D09BA46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rFonts w:eastAsia="Arial"/>
                <w:color w:val="000000" w:themeColor="text1"/>
                <w:sz w:val="22"/>
                <w:szCs w:val="22"/>
                <w:lang w:val="en-US"/>
              </w:rPr>
            </w:pPr>
            <w:r w:rsidRPr="14EAB01A">
              <w:rPr>
                <w:rFonts w:eastAsia="Arial"/>
                <w:color w:val="000000" w:themeColor="text1"/>
                <w:sz w:val="22"/>
                <w:szCs w:val="22"/>
              </w:rPr>
              <w:t>Occasional evening and weekend cover to cover networking and partnership events or to help support another group</w:t>
            </w:r>
            <w:r w:rsidR="61DE7217" w:rsidRPr="14EAB01A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3D920630" w14:textId="1C072858" w:rsidR="00D7587F" w:rsidRPr="00023D04" w:rsidRDefault="0D09BA46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rFonts w:eastAsia="Arial"/>
                <w:color w:val="000000" w:themeColor="text1"/>
                <w:sz w:val="22"/>
                <w:szCs w:val="22"/>
              </w:rPr>
              <w:t>Occasional travel across Peterborough as well as Cambridgeshire to meet with other team members or cover other areas of support</w:t>
            </w:r>
            <w:r w:rsidR="2E6B5A6F" w:rsidRPr="14EAB01A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7948A25C" w14:textId="22DC43DB" w:rsidR="00D7587F" w:rsidRPr="00023D04" w:rsidRDefault="53C5764A" w:rsidP="00987843">
            <w:pPr>
              <w:pStyle w:val="Default"/>
              <w:numPr>
                <w:ilvl w:val="0"/>
                <w:numId w:val="33"/>
              </w:numPr>
              <w:spacing w:line="276" w:lineRule="auto"/>
              <w:ind w:left="714" w:hanging="357"/>
              <w:rPr>
                <w:sz w:val="22"/>
                <w:szCs w:val="22"/>
              </w:rPr>
            </w:pPr>
            <w:r w:rsidRPr="14EAB01A">
              <w:rPr>
                <w:sz w:val="22"/>
                <w:szCs w:val="22"/>
              </w:rPr>
              <w:t>Perform any other duties commensurate with the role</w:t>
            </w:r>
            <w:r w:rsidR="660C8EB7" w:rsidRPr="14EAB01A">
              <w:rPr>
                <w:sz w:val="22"/>
                <w:szCs w:val="22"/>
              </w:rPr>
              <w:t>.</w:t>
            </w:r>
          </w:p>
        </w:tc>
      </w:tr>
    </w:tbl>
    <w:p w14:paraId="716C562A" w14:textId="3FFE4447" w:rsidR="14EAB01A" w:rsidRDefault="14EAB01A" w:rsidP="14EAB01A">
      <w:pPr>
        <w:rPr>
          <w:rFonts w:ascii="Arial" w:hAnsi="Arial" w:cs="Arial"/>
          <w:sz w:val="12"/>
          <w:szCs w:val="12"/>
        </w:rPr>
      </w:pPr>
    </w:p>
    <w:p w14:paraId="4D3F02D8" w14:textId="77777777" w:rsidR="004C43BC" w:rsidRPr="004C43BC" w:rsidRDefault="004C43BC" w:rsidP="14EAB01A">
      <w:pPr>
        <w:rPr>
          <w:rFonts w:ascii="Arial" w:hAnsi="Arial" w:cs="Arial"/>
          <w:sz w:val="12"/>
          <w:szCs w:val="12"/>
        </w:rPr>
      </w:pPr>
    </w:p>
    <w:p w14:paraId="5E2E895B" w14:textId="77777777" w:rsidR="00901D56" w:rsidRDefault="00901D56" w:rsidP="00987843">
      <w:pPr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10025">
        <w:rPr>
          <w:rFonts w:ascii="Arial" w:hAnsi="Arial" w:cs="Arial"/>
          <w:b/>
          <w:bCs/>
          <w:sz w:val="22"/>
          <w:szCs w:val="22"/>
        </w:rPr>
        <w:t>Ongoing Responsibilities</w:t>
      </w:r>
    </w:p>
    <w:p w14:paraId="5C495864" w14:textId="62AE9247" w:rsidR="00901D56" w:rsidRPr="00901D56" w:rsidRDefault="00901D56" w:rsidP="00987843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1D56">
        <w:rPr>
          <w:rFonts w:ascii="Arial" w:hAnsi="Arial" w:cs="Arial"/>
          <w:sz w:val="22"/>
          <w:szCs w:val="22"/>
        </w:rPr>
        <w:t>Support the Perinatal Service ensuring a smooth delivery of the service.</w:t>
      </w:r>
    </w:p>
    <w:p w14:paraId="04D0E3E6" w14:textId="77777777" w:rsidR="00901D56" w:rsidRPr="001D764D" w:rsidRDefault="00901D56" w:rsidP="00987843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1D764D">
        <w:rPr>
          <w:rFonts w:ascii="Arial" w:hAnsi="Arial" w:cs="Arial"/>
          <w:sz w:val="22"/>
          <w:szCs w:val="22"/>
        </w:rPr>
        <w:t>Undertake any other duties as appropriate within the Perinatal Service.</w:t>
      </w:r>
    </w:p>
    <w:p w14:paraId="5CC3B3C9" w14:textId="77777777" w:rsidR="00901D56" w:rsidRPr="001D764D" w:rsidRDefault="00901D56" w:rsidP="00987843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1D764D">
        <w:rPr>
          <w:rFonts w:ascii="Arial" w:hAnsi="Arial" w:cs="Arial"/>
          <w:sz w:val="22"/>
          <w:szCs w:val="22"/>
        </w:rPr>
        <w:t xml:space="preserve">Attend reflective practice sessions and </w:t>
      </w:r>
      <w:proofErr w:type="gramStart"/>
      <w:r w:rsidRPr="001D764D">
        <w:rPr>
          <w:rFonts w:ascii="Arial" w:hAnsi="Arial" w:cs="Arial"/>
          <w:sz w:val="22"/>
          <w:szCs w:val="22"/>
        </w:rPr>
        <w:t>one to one</w:t>
      </w:r>
      <w:proofErr w:type="gramEnd"/>
      <w:r w:rsidRPr="001D764D">
        <w:rPr>
          <w:rFonts w:ascii="Arial" w:hAnsi="Arial" w:cs="Arial"/>
          <w:sz w:val="22"/>
          <w:szCs w:val="22"/>
        </w:rPr>
        <w:t xml:space="preserve"> supervision sessions.</w:t>
      </w:r>
    </w:p>
    <w:p w14:paraId="5AD51FED" w14:textId="77777777" w:rsidR="00901D56" w:rsidRDefault="00901D56" w:rsidP="004C43BC">
      <w:pPr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5C29F6F4" w14:textId="77777777" w:rsidR="004C43BC" w:rsidRDefault="004C43BC" w:rsidP="004C43BC">
      <w:pPr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349B1A21" w14:textId="77777777" w:rsidR="004C43BC" w:rsidRPr="00E97BE7" w:rsidRDefault="004C43BC" w:rsidP="004C43BC">
      <w:pPr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76D3E5CF" w14:textId="5F0C82E9" w:rsidR="00901D56" w:rsidRPr="00987843" w:rsidRDefault="00901D56" w:rsidP="00987843">
      <w:pPr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10025">
        <w:rPr>
          <w:rFonts w:ascii="Arial" w:hAnsi="Arial" w:cs="Arial"/>
          <w:b/>
          <w:bCs/>
          <w:sz w:val="22"/>
          <w:szCs w:val="22"/>
        </w:rPr>
        <w:lastRenderedPageBreak/>
        <w:t xml:space="preserve">In addition, the successful post holder will: </w:t>
      </w:r>
    </w:p>
    <w:p w14:paraId="3A2431AF" w14:textId="77777777" w:rsidR="00901D56" w:rsidRPr="00E10025" w:rsidRDefault="00901D56" w:rsidP="00987843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E10025">
        <w:rPr>
          <w:rFonts w:ascii="Arial" w:hAnsi="Arial" w:cs="Arial"/>
          <w:sz w:val="22"/>
          <w:szCs w:val="22"/>
        </w:rPr>
        <w:t>Work in partnership with other CPSL Mind projects as required.</w:t>
      </w:r>
    </w:p>
    <w:p w14:paraId="1992C73D" w14:textId="77777777" w:rsidR="00901D56" w:rsidRPr="00E97BE7" w:rsidRDefault="00901D56" w:rsidP="00987843">
      <w:pPr>
        <w:spacing w:line="276" w:lineRule="auto"/>
        <w:ind w:left="-284"/>
        <w:rPr>
          <w:rFonts w:ascii="Arial" w:hAnsi="Arial" w:cs="Arial"/>
          <w:sz w:val="12"/>
          <w:szCs w:val="12"/>
        </w:rPr>
      </w:pPr>
    </w:p>
    <w:p w14:paraId="1E8006D7" w14:textId="0C780B25" w:rsidR="00901D56" w:rsidRPr="00E10025" w:rsidRDefault="00901D56" w:rsidP="00987843">
      <w:pPr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10025">
        <w:rPr>
          <w:rFonts w:ascii="Arial" w:hAnsi="Arial" w:cs="Arial"/>
          <w:b/>
          <w:bCs/>
          <w:sz w:val="22"/>
          <w:szCs w:val="22"/>
        </w:rPr>
        <w:t>And promote and facilitate:</w:t>
      </w:r>
    </w:p>
    <w:p w14:paraId="3093298B" w14:textId="77777777" w:rsidR="00901D56" w:rsidRPr="00E10025" w:rsidRDefault="00901D56" w:rsidP="00987843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E10025">
        <w:rPr>
          <w:rFonts w:ascii="Arial" w:hAnsi="Arial" w:cs="Arial"/>
          <w:sz w:val="22"/>
          <w:szCs w:val="22"/>
        </w:rPr>
        <w:t>Co-production, co-design, and wider service opportunities.</w:t>
      </w:r>
    </w:p>
    <w:p w14:paraId="18AD7F42" w14:textId="77777777" w:rsidR="00901D56" w:rsidRDefault="00901D56" w:rsidP="00987843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5FAFD8C8">
        <w:rPr>
          <w:rFonts w:ascii="Arial" w:hAnsi="Arial" w:cs="Arial"/>
          <w:sz w:val="22"/>
          <w:szCs w:val="22"/>
        </w:rPr>
        <w:t>Peer support / volunteer opportunities.</w:t>
      </w:r>
    </w:p>
    <w:p w14:paraId="155CFFEC" w14:textId="6FBB9A1B" w:rsidR="00901D56" w:rsidRDefault="00901D56" w:rsidP="14EAB01A">
      <w:pPr>
        <w:rPr>
          <w:rFonts w:ascii="Arial" w:hAnsi="Arial" w:cs="Arial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7587F" w:rsidRPr="00B414DF" w14:paraId="393BBE14" w14:textId="77777777" w:rsidTr="00023D04">
        <w:trPr>
          <w:trHeight w:val="39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01C68DD4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General Responsibilities</w:t>
            </w:r>
          </w:p>
        </w:tc>
      </w:tr>
      <w:tr w:rsidR="00F0654F" w:rsidRPr="00B414DF" w14:paraId="561429E1" w14:textId="77777777" w:rsidTr="00184336">
        <w:trPr>
          <w:trHeight w:val="1314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4E4759E" w14:textId="77777777" w:rsidR="00F0654F" w:rsidRPr="00F13B16" w:rsidRDefault="00F0654F" w:rsidP="00F0654F">
            <w:pPr>
              <w:spacing w:line="23" w:lineRule="atLeast"/>
              <w:rPr>
                <w:rFonts w:ascii="Arial" w:hAnsi="Arial" w:cs="Arial"/>
                <w:sz w:val="12"/>
                <w:szCs w:val="12"/>
              </w:rPr>
            </w:pPr>
          </w:p>
          <w:p w14:paraId="4B80D07E" w14:textId="77777777" w:rsidR="00F0654F" w:rsidRPr="00887AD2" w:rsidRDefault="00F0654F" w:rsidP="00F0654F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27CB3E0D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3B184F1E" w14:textId="77777777" w:rsidR="00F0654F" w:rsidRDefault="00F0654F" w:rsidP="00F065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Ensure equal access to services, that people are treated with dignity and without discrimination.</w:t>
            </w:r>
          </w:p>
          <w:p w14:paraId="19D9DD86" w14:textId="77777777" w:rsidR="00F0654F" w:rsidRPr="00184336" w:rsidRDefault="00F0654F" w:rsidP="00F0654F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0654F" w:rsidRPr="00B414DF" w14:paraId="34A2D091" w14:textId="77777777" w:rsidTr="00023D0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E9FF5EF" w14:textId="77777777" w:rsidR="00F0654F" w:rsidRPr="00887AD2" w:rsidRDefault="00F0654F" w:rsidP="00F0654F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9AAA8F7" w14:textId="77777777" w:rsidR="00F0654F" w:rsidRPr="00B414DF" w:rsidRDefault="00F0654F" w:rsidP="00F0654F">
            <w:pPr>
              <w:pStyle w:val="ListParagraph"/>
              <w:numPr>
                <w:ilvl w:val="0"/>
                <w:numId w:val="9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414DF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B414DF">
              <w:rPr>
                <w:rFonts w:ascii="Arial" w:hAnsi="Arial" w:cs="Arial"/>
                <w:sz w:val="22"/>
                <w:szCs w:val="22"/>
              </w:rPr>
              <w:t>, with specific reference to the Safeguarding and Child Protection policies.</w:t>
            </w:r>
          </w:p>
          <w:p w14:paraId="3320EF16" w14:textId="77777777" w:rsidR="00F0654F" w:rsidRPr="00B414DF" w:rsidRDefault="00F0654F" w:rsidP="00F0654F">
            <w:pPr>
              <w:pStyle w:val="ListParagraph"/>
              <w:numPr>
                <w:ilvl w:val="0"/>
                <w:numId w:val="9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Implement quality assurance systems within CPSL Mind.</w:t>
            </w:r>
          </w:p>
          <w:p w14:paraId="1180F34A" w14:textId="77777777" w:rsidR="00F0654F" w:rsidRPr="00B414DF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1B021EA0" w14:textId="77777777" w:rsidR="00F0654F" w:rsidRPr="0031313E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4DF7C08D" w14:textId="77777777" w:rsidR="00F0654F" w:rsidRPr="00B414DF" w:rsidRDefault="00F0654F" w:rsidP="00F065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54F" w:rsidRPr="00B414DF" w14:paraId="19C247CE" w14:textId="77777777" w:rsidTr="00023D0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3B5D9134" w14:textId="77777777" w:rsidR="00F0654F" w:rsidRPr="00887AD2" w:rsidRDefault="00F0654F" w:rsidP="00F0654F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F9850C2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615EE649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10B5671F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1A41D99F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proofErr w:type="gramStart"/>
            <w:r w:rsidRPr="00B414DF">
              <w:rPr>
                <w:rFonts w:ascii="Arial" w:hAnsi="Arial" w:cs="Arial"/>
                <w:bCs/>
                <w:sz w:val="22"/>
                <w:szCs w:val="22"/>
              </w:rPr>
              <w:t>unsafe, and</w:t>
            </w:r>
            <w:proofErr w:type="gramEnd"/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escalate as appropriate.</w:t>
            </w:r>
          </w:p>
          <w:p w14:paraId="6B465591" w14:textId="77777777" w:rsidR="00F0654F" w:rsidRPr="00887AD2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services, such as Primary Care Networks, Social Prescribers and community groups across Lincolnshire, as required.</w:t>
            </w:r>
          </w:p>
          <w:p w14:paraId="1EED898A" w14:textId="77777777" w:rsidR="00F0654F" w:rsidRPr="00B414DF" w:rsidRDefault="00F0654F" w:rsidP="00F065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54F" w:rsidRPr="00B414DF" w14:paraId="58FF9EBB" w14:textId="77777777" w:rsidTr="00023D0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44D8D59" w14:textId="77777777" w:rsidR="00F0654F" w:rsidRPr="00887AD2" w:rsidRDefault="00F0654F" w:rsidP="00F0654F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E343193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Recognise and respect the role of co-producers as equal partners. </w:t>
            </w:r>
          </w:p>
          <w:p w14:paraId="235EAE9E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025DB18E" w14:textId="77777777" w:rsidR="00F0654F" w:rsidRPr="00B414DF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Identify individual development needs to continually improve performance and knowledge.</w:t>
            </w:r>
          </w:p>
          <w:p w14:paraId="5F713301" w14:textId="77777777" w:rsidR="00F0654F" w:rsidRPr="00887AD2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  <w:p w14:paraId="0EEA9916" w14:textId="77777777" w:rsidR="00F0654F" w:rsidRPr="00B414DF" w:rsidRDefault="00F0654F" w:rsidP="00F065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54F" w:rsidRPr="00B414DF" w14:paraId="288E6603" w14:textId="77777777" w:rsidTr="00023D0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4BEA3D5" w14:textId="77777777" w:rsidR="00F0654F" w:rsidRPr="00887AD2" w:rsidRDefault="00F0654F" w:rsidP="00F0654F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709FCD29" w14:textId="77777777" w:rsidR="00F0654F" w:rsidRPr="00B414DF" w:rsidRDefault="00F0654F" w:rsidP="00F0654F">
            <w:pPr>
              <w:pStyle w:val="ListParagraph"/>
              <w:numPr>
                <w:ilvl w:val="0"/>
                <w:numId w:val="7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B4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8E933C" w14:textId="77777777" w:rsidR="00F0654F" w:rsidRPr="00B414DF" w:rsidRDefault="00F0654F" w:rsidP="00F0654F">
            <w:pPr>
              <w:pStyle w:val="ListParagraph"/>
              <w:numPr>
                <w:ilvl w:val="0"/>
                <w:numId w:val="7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21B329A8" w14:textId="77777777" w:rsidR="00F0654F" w:rsidRPr="00887AD2" w:rsidRDefault="00F0654F" w:rsidP="00F0654F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Participate in regular line management one to ones and annual appraisals.</w:t>
            </w:r>
          </w:p>
          <w:p w14:paraId="25DCF421" w14:textId="77777777" w:rsidR="00F0654F" w:rsidRPr="00B414DF" w:rsidRDefault="00F0654F" w:rsidP="00F065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54F" w:rsidRPr="00B414DF" w14:paraId="5EFCEA29" w14:textId="77777777" w:rsidTr="00023D0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151E918" w14:textId="77777777" w:rsidR="00F0654F" w:rsidRPr="00887AD2" w:rsidRDefault="00F0654F" w:rsidP="00F0654F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6E684077" w14:textId="77777777" w:rsidR="00F0654F" w:rsidRPr="00B414DF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307E1416" w14:textId="77777777" w:rsidR="00F0654F" w:rsidRPr="0020002C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14DF">
              <w:rPr>
                <w:rFonts w:ascii="Arial" w:hAnsi="Arial" w:cs="Arial"/>
                <w:bCs/>
                <w:sz w:val="22"/>
                <w:szCs w:val="22"/>
              </w:rPr>
              <w:t>Pro-actively</w:t>
            </w:r>
            <w:proofErr w:type="gramEnd"/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manage limited resources.</w:t>
            </w:r>
          </w:p>
          <w:p w14:paraId="29ACA32E" w14:textId="77777777" w:rsidR="00F0654F" w:rsidRPr="00B414DF" w:rsidRDefault="00F0654F" w:rsidP="00F0654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54F" w:rsidRPr="00B414DF" w14:paraId="7EA828A8" w14:textId="77777777" w:rsidTr="00023D0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6FD55765" w14:textId="77777777" w:rsidR="00F0654F" w:rsidRPr="009F65E9" w:rsidRDefault="00F0654F" w:rsidP="00F0654F">
            <w:pPr>
              <w:spacing w:line="23" w:lineRule="atLeas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686C1DD" w14:textId="77777777" w:rsidR="00F0654F" w:rsidRPr="0020002C" w:rsidRDefault="00F0654F" w:rsidP="00F0654F">
            <w:pPr>
              <w:spacing w:line="23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7F3551"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  <w:r>
              <w:tab/>
            </w:r>
          </w:p>
          <w:p w14:paraId="5AC82502" w14:textId="77777777" w:rsidR="00F0654F" w:rsidRPr="00B414DF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79AE3AB1" w14:textId="77777777" w:rsidR="00F0654F" w:rsidRPr="00F0654F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>To provide data, stories and other evidence in relation to the insight report.</w:t>
            </w:r>
          </w:p>
          <w:p w14:paraId="53F87B89" w14:textId="056E75EA" w:rsidR="00F0654F" w:rsidRPr="00F0654F" w:rsidRDefault="00F0654F" w:rsidP="00F0654F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F0654F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</w:tc>
      </w:tr>
    </w:tbl>
    <w:p w14:paraId="70D1A295" w14:textId="77777777" w:rsidR="004C43BC" w:rsidRDefault="004C43BC" w:rsidP="00F2285D">
      <w:pPr>
        <w:rPr>
          <w:rFonts w:ascii="Arial" w:hAnsi="Arial" w:cs="Arial"/>
        </w:rPr>
      </w:pPr>
    </w:p>
    <w:p w14:paraId="325A8FDD" w14:textId="77777777" w:rsidR="004515FF" w:rsidRDefault="004515FF" w:rsidP="004515F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66C8">
        <w:rPr>
          <w:rFonts w:ascii="Arial" w:hAnsi="Arial" w:cs="Arial"/>
          <w:b/>
          <w:sz w:val="32"/>
          <w:szCs w:val="32"/>
          <w:u w:val="single"/>
        </w:rPr>
        <w:t>This post is subject to satisfactory enhanced DBS clearance.</w:t>
      </w:r>
    </w:p>
    <w:p w14:paraId="0BE6DA8A" w14:textId="77777777" w:rsidR="004515FF" w:rsidRDefault="004515FF" w:rsidP="00F2285D">
      <w:pPr>
        <w:rPr>
          <w:rFonts w:ascii="Arial" w:hAnsi="Arial" w:cs="Arial"/>
        </w:rPr>
      </w:pPr>
    </w:p>
    <w:p w14:paraId="1ED812DB" w14:textId="534F00A0" w:rsidR="00656A37" w:rsidRPr="00B414DF" w:rsidRDefault="00656A37" w:rsidP="00227E64">
      <w:pPr>
        <w:jc w:val="center"/>
        <w:rPr>
          <w:rFonts w:ascii="Arial" w:hAnsi="Arial" w:cs="Arial"/>
          <w:b/>
          <w:sz w:val="40"/>
          <w:szCs w:val="40"/>
        </w:rPr>
      </w:pPr>
      <w:r w:rsidRPr="00B414DF">
        <w:rPr>
          <w:rFonts w:ascii="Arial" w:hAnsi="Arial" w:cs="Arial"/>
          <w:b/>
          <w:sz w:val="40"/>
          <w:szCs w:val="40"/>
        </w:rPr>
        <w:t>Person Specification</w:t>
      </w:r>
    </w:p>
    <w:p w14:paraId="62581D45" w14:textId="77777777" w:rsidR="00656A37" w:rsidRPr="00B414DF" w:rsidRDefault="00656A37" w:rsidP="00656A37">
      <w:pPr>
        <w:rPr>
          <w:rFonts w:ascii="Arial" w:hAnsi="Arial" w:cs="Arial"/>
          <w:b/>
          <w:sz w:val="16"/>
          <w:szCs w:val="16"/>
        </w:rPr>
      </w:pPr>
    </w:p>
    <w:tbl>
      <w:tblPr>
        <w:tblW w:w="104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2"/>
        <w:gridCol w:w="1127"/>
        <w:gridCol w:w="1245"/>
      </w:tblGrid>
      <w:tr w:rsidR="00656A37" w:rsidRPr="00B414DF" w14:paraId="01450C29" w14:textId="77777777" w:rsidTr="7C2CB2C9">
        <w:trPr>
          <w:trHeight w:val="300"/>
        </w:trPr>
        <w:tc>
          <w:tcPr>
            <w:tcW w:w="8082" w:type="dxa"/>
            <w:shd w:val="clear" w:color="auto" w:fill="8DB3E2"/>
            <w:vAlign w:val="center"/>
          </w:tcPr>
          <w:p w14:paraId="6967C55E" w14:textId="77777777" w:rsidR="00656A37" w:rsidRPr="00B414DF" w:rsidRDefault="00656A37" w:rsidP="00904956">
            <w:pPr>
              <w:jc w:val="center"/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127" w:type="dxa"/>
            <w:shd w:val="clear" w:color="auto" w:fill="8DB3E2"/>
            <w:vAlign w:val="center"/>
          </w:tcPr>
          <w:p w14:paraId="4D0B972A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4D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245" w:type="dxa"/>
            <w:shd w:val="clear" w:color="auto" w:fill="8DB3E2"/>
            <w:vAlign w:val="center"/>
          </w:tcPr>
          <w:p w14:paraId="50B3154D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4D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453D0" w:rsidRPr="00B414DF" w14:paraId="7BE72AE2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50F0248F" w14:textId="39E966D0" w:rsidR="009453D0" w:rsidRPr="00D041BD" w:rsidRDefault="00D041BD" w:rsidP="00D041BD">
            <w:pPr>
              <w:pStyle w:val="Default"/>
              <w:jc w:val="both"/>
            </w:pPr>
            <w:r w:rsidRPr="72FAA8A1">
              <w:rPr>
                <w:sz w:val="22"/>
                <w:szCs w:val="22"/>
              </w:rPr>
              <w:t xml:space="preserve">Awareness and understanding of how perinatal mental health problems affect </w:t>
            </w:r>
            <w:r w:rsidR="2B5B3A08" w:rsidRPr="72FAA8A1">
              <w:rPr>
                <w:sz w:val="22"/>
                <w:szCs w:val="22"/>
              </w:rPr>
              <w:t>women</w:t>
            </w:r>
            <w:r w:rsidR="3D58253C" w:rsidRPr="72FAA8A1">
              <w:rPr>
                <w:sz w:val="22"/>
                <w:szCs w:val="22"/>
              </w:rPr>
              <w:t xml:space="preserve"> and </w:t>
            </w:r>
            <w:r w:rsidR="67FBFE26" w:rsidRPr="72FAA8A1">
              <w:rPr>
                <w:sz w:val="22"/>
                <w:szCs w:val="22"/>
              </w:rPr>
              <w:t>men</w:t>
            </w:r>
            <w:r w:rsidRPr="72FAA8A1">
              <w:rPr>
                <w:sz w:val="22"/>
                <w:szCs w:val="22"/>
              </w:rPr>
              <w:t xml:space="preserve"> and their families</w:t>
            </w:r>
            <w:r w:rsidR="442E4BA6" w:rsidRPr="72FAA8A1">
              <w:rPr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27B76D79" w14:textId="01FA10F6" w:rsidR="009453D0" w:rsidRPr="00B414DF" w:rsidRDefault="1B691124" w:rsidP="5FAFD8C8">
            <w:pPr>
              <w:pStyle w:val="Default"/>
              <w:jc w:val="center"/>
            </w:pPr>
            <w:r w:rsidRPr="5FAFD8C8"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42EF92FF" w14:textId="77777777" w:rsidR="009453D0" w:rsidRPr="00B414DF" w:rsidRDefault="009453D0" w:rsidP="009453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5FAFD8C8" w14:paraId="6CBCEB7B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4D7307DA" w14:textId="39365D4B" w:rsidR="1B691124" w:rsidRDefault="1B691124" w:rsidP="5FAFD8C8">
            <w:pPr>
              <w:pStyle w:val="Default"/>
              <w:jc w:val="both"/>
              <w:rPr>
                <w:sz w:val="22"/>
                <w:szCs w:val="22"/>
              </w:rPr>
            </w:pPr>
            <w:r w:rsidRPr="39086E2F">
              <w:rPr>
                <w:sz w:val="22"/>
                <w:szCs w:val="22"/>
              </w:rPr>
              <w:t>Knowledge of the Muslim community in Cambridge</w:t>
            </w:r>
            <w:r w:rsidR="12DB4825" w:rsidRPr="39086E2F">
              <w:rPr>
                <w:sz w:val="22"/>
                <w:szCs w:val="22"/>
              </w:rPr>
              <w:t>.</w:t>
            </w:r>
          </w:p>
          <w:p w14:paraId="19035684" w14:textId="559267EF" w:rsidR="5FAFD8C8" w:rsidRDefault="5FAFD8C8" w:rsidP="5FAFD8C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6A275C1C" w14:textId="4C09C8CD" w:rsidR="1B691124" w:rsidRDefault="1B691124" w:rsidP="5FAFD8C8">
            <w:pPr>
              <w:pStyle w:val="Default"/>
              <w:jc w:val="center"/>
            </w:pPr>
            <w:r w:rsidRPr="5FAFD8C8"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49E78BD7" w14:textId="000B114C" w:rsidR="5FAFD8C8" w:rsidRDefault="5FAFD8C8" w:rsidP="5FAFD8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5FAFD8C8" w14:paraId="21618979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5603CA5A" w14:textId="47CE0EE8" w:rsidR="5FAFD8C8" w:rsidRDefault="5FAFD8C8" w:rsidP="5FAFD8C8">
            <w:pPr>
              <w:pStyle w:val="Default"/>
              <w:jc w:val="both"/>
              <w:rPr>
                <w:sz w:val="22"/>
                <w:szCs w:val="22"/>
              </w:rPr>
            </w:pPr>
            <w:r w:rsidRPr="5FAFD8C8">
              <w:rPr>
                <w:sz w:val="22"/>
                <w:szCs w:val="22"/>
              </w:rPr>
              <w:t xml:space="preserve">Have knowledge of the Cambridgeshire area and services available for families across it. </w:t>
            </w:r>
          </w:p>
        </w:tc>
        <w:tc>
          <w:tcPr>
            <w:tcW w:w="1127" w:type="dxa"/>
            <w:vAlign w:val="center"/>
          </w:tcPr>
          <w:p w14:paraId="068E0761" w14:textId="2A13C208" w:rsidR="5FAFD8C8" w:rsidRDefault="5FAFD8C8" w:rsidP="5FAFD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1134928D" w14:textId="03C69C4E" w:rsidR="5FAFD8C8" w:rsidRDefault="5FAFD8C8" w:rsidP="5FAFD8C8">
            <w:pPr>
              <w:jc w:val="center"/>
              <w:rPr>
                <w:rFonts w:ascii="Arial" w:hAnsi="Arial" w:cs="Arial"/>
              </w:rPr>
            </w:pPr>
            <w:r w:rsidRPr="5FAFD8C8">
              <w:rPr>
                <w:sz w:val="22"/>
                <w:szCs w:val="22"/>
              </w:rPr>
              <w:t>√</w:t>
            </w:r>
          </w:p>
        </w:tc>
      </w:tr>
      <w:tr w:rsidR="009453D0" w:rsidRPr="00B414DF" w14:paraId="42EA1278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0D68EAEF" w14:textId="30C00ECA" w:rsidR="00D041BD" w:rsidRDefault="00D041BD" w:rsidP="39086E2F">
            <w:pPr>
              <w:pStyle w:val="Default"/>
              <w:jc w:val="both"/>
              <w:rPr>
                <w:sz w:val="22"/>
                <w:szCs w:val="22"/>
              </w:rPr>
            </w:pPr>
            <w:r w:rsidRPr="39086E2F">
              <w:rPr>
                <w:sz w:val="22"/>
                <w:szCs w:val="22"/>
              </w:rPr>
              <w:t>Excellent facilitation skills, utilising a strengths-based approach</w:t>
            </w:r>
            <w:r w:rsidR="4B0994F9" w:rsidRPr="39086E2F">
              <w:rPr>
                <w:sz w:val="22"/>
                <w:szCs w:val="22"/>
              </w:rPr>
              <w:t>.</w:t>
            </w:r>
          </w:p>
          <w:p w14:paraId="0D02D2DC" w14:textId="150BDBE3" w:rsidR="009453D0" w:rsidRPr="00B414DF" w:rsidRDefault="009453D0" w:rsidP="009453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2B3C741F" w14:textId="57AC1372" w:rsidR="00D041BD" w:rsidRDefault="00D041BD" w:rsidP="00D041BD">
            <w:pPr>
              <w:pStyle w:val="Default"/>
              <w:jc w:val="center"/>
            </w:pPr>
          </w:p>
          <w:p w14:paraId="405FEA15" w14:textId="0FD17119" w:rsidR="009453D0" w:rsidRPr="00B414DF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3AA40F41" w14:textId="7F72E95B" w:rsidR="009453D0" w:rsidRPr="00B414DF" w:rsidRDefault="008E6B06" w:rsidP="009453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453D0" w:rsidRPr="00B414DF" w14:paraId="59C989DF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7C2FD9A2" w14:textId="0408E391" w:rsidR="00D041BD" w:rsidRDefault="00D041BD" w:rsidP="39086E2F">
            <w:pPr>
              <w:pStyle w:val="Default"/>
              <w:jc w:val="both"/>
              <w:rPr>
                <w:sz w:val="22"/>
                <w:szCs w:val="22"/>
              </w:rPr>
            </w:pPr>
            <w:r w:rsidRPr="39086E2F">
              <w:rPr>
                <w:sz w:val="22"/>
                <w:szCs w:val="22"/>
              </w:rPr>
              <w:t>Experience of supporting individuals</w:t>
            </w:r>
            <w:r w:rsidR="7B021827" w:rsidRPr="39086E2F">
              <w:rPr>
                <w:sz w:val="22"/>
                <w:szCs w:val="22"/>
              </w:rPr>
              <w:t>.</w:t>
            </w:r>
          </w:p>
          <w:p w14:paraId="6E650FAB" w14:textId="02FF4BD1" w:rsidR="009453D0" w:rsidRPr="00B414DF" w:rsidRDefault="009453D0" w:rsidP="009453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3616FECB" w14:textId="70EC93A3" w:rsidR="009453D0" w:rsidRPr="00B414DF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1ED4BB33" w14:textId="77777777" w:rsidR="00D041BD" w:rsidRDefault="00D041BD" w:rsidP="00D041B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  <w:p w14:paraId="2B398C56" w14:textId="1800D28D" w:rsidR="009453D0" w:rsidRPr="00B414DF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3A1C4290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7B15353B" w14:textId="5E2575AF" w:rsidR="008E6B06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Positive approach to mental health, wellbeing and tackling stigma</w:t>
            </w:r>
            <w:r w:rsidR="3239CACB" w:rsidRPr="39086E2F">
              <w:rPr>
                <w:sz w:val="22"/>
                <w:szCs w:val="22"/>
              </w:rPr>
              <w:t>.</w:t>
            </w:r>
          </w:p>
          <w:p w14:paraId="38FEBB90" w14:textId="77777777" w:rsidR="008E6B06" w:rsidRDefault="008E6B06" w:rsidP="008E6B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1F6E43C1" w14:textId="77A81590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6429FEAE" w14:textId="77777777" w:rsidR="008E6B06" w:rsidRDefault="008E6B06" w:rsidP="008E6B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6B06" w:rsidRPr="00B414DF" w14:paraId="2FE19125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05768CF1" w14:textId="7A5416CA" w:rsidR="008E6B06" w:rsidRDefault="008E6B06" w:rsidP="008E6B06">
            <w:pPr>
              <w:pStyle w:val="Default"/>
              <w:jc w:val="both"/>
              <w:rPr>
                <w:sz w:val="22"/>
                <w:szCs w:val="22"/>
              </w:rPr>
            </w:pPr>
            <w:r w:rsidRPr="39086E2F">
              <w:rPr>
                <w:sz w:val="22"/>
                <w:szCs w:val="22"/>
              </w:rPr>
              <w:t>Experience of working with people who have experienced Perinatal mental health challenges or personal experience / supported a friend or family member</w:t>
            </w:r>
            <w:r w:rsidR="4C63481F" w:rsidRPr="39086E2F">
              <w:rPr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3009BFAF" w14:textId="1C135482" w:rsidR="008E6B06" w:rsidRDefault="008E6B06" w:rsidP="008E6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010B7704" w14:textId="77777777" w:rsidR="008E6B06" w:rsidRDefault="008E6B06" w:rsidP="008E6B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6B06" w:rsidRPr="00B414DF" w14:paraId="75D8B57E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0866729F" w14:textId="6870D599" w:rsidR="008E6B06" w:rsidRDefault="008E6B06" w:rsidP="008E6B06">
            <w:pPr>
              <w:pStyle w:val="Default"/>
              <w:jc w:val="both"/>
              <w:rPr>
                <w:sz w:val="22"/>
                <w:szCs w:val="22"/>
              </w:rPr>
            </w:pPr>
            <w:r w:rsidRPr="39086E2F">
              <w:rPr>
                <w:sz w:val="22"/>
                <w:szCs w:val="22"/>
              </w:rPr>
              <w:t>Skills necessary to empower individuals to use their existing skills/talents to make positive changes in their lives</w:t>
            </w:r>
            <w:r w:rsidR="65F61207" w:rsidRPr="39086E2F">
              <w:rPr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5D47E5C6" w14:textId="38537B45" w:rsidR="008E6B06" w:rsidRDefault="008E6B06" w:rsidP="008E6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2A46B69F" w14:textId="77777777" w:rsidR="008E6B06" w:rsidRDefault="008E6B06" w:rsidP="008E6B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6B06" w:rsidRPr="00B414DF" w14:paraId="68F996FF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1B8F7387" w14:textId="37F04C14" w:rsidR="008E6B06" w:rsidRPr="00B414DF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Demonstrable excellent communication skills online, over the phone and face to face and across a range of media i.e. writing documents, emails, presentations and data collection</w:t>
            </w:r>
            <w:r w:rsidR="052A94E0" w:rsidRPr="39086E2F">
              <w:rPr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7A92AA06" w14:textId="77777777" w:rsidR="008E6B06" w:rsidRDefault="008E6B06" w:rsidP="008E6B0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  <w:p w14:paraId="694FCE65" w14:textId="3EE8BFF6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35ADD60E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5EE6FF06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35F3C31F" w14:textId="00F343D9" w:rsidR="008E6B06" w:rsidRDefault="55C1FEDE" w:rsidP="008E6B06">
            <w:pPr>
              <w:pStyle w:val="Default"/>
              <w:jc w:val="both"/>
            </w:pPr>
            <w:r w:rsidRPr="7C2CB2C9">
              <w:rPr>
                <w:sz w:val="22"/>
                <w:szCs w:val="22"/>
              </w:rPr>
              <w:t>Being a</w:t>
            </w:r>
            <w:r w:rsidR="008E6B06" w:rsidRPr="7C2CB2C9">
              <w:rPr>
                <w:sz w:val="22"/>
                <w:szCs w:val="22"/>
              </w:rPr>
              <w:t>n active member of the team; supportive, collaborative and genuine</w:t>
            </w:r>
            <w:r w:rsidR="111D9F0D" w:rsidRPr="7C2CB2C9">
              <w:rPr>
                <w:sz w:val="22"/>
                <w:szCs w:val="22"/>
              </w:rPr>
              <w:t>.</w:t>
            </w:r>
          </w:p>
          <w:p w14:paraId="01990B71" w14:textId="4A530FFE" w:rsidR="008E6B06" w:rsidRPr="00B414DF" w:rsidRDefault="008E6B06" w:rsidP="008E6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70E94899" w14:textId="77777777" w:rsidR="008E6B06" w:rsidRDefault="008E6B06" w:rsidP="008E6B0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  <w:p w14:paraId="6758AC04" w14:textId="02192201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4FCBF79C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3CC22BF9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45B89AFF" w14:textId="4FFCA934" w:rsidR="008E6B06" w:rsidRDefault="008E6B06" w:rsidP="008E6B06">
            <w:pPr>
              <w:pStyle w:val="Default"/>
            </w:pPr>
            <w:r>
              <w:rPr>
                <w:sz w:val="22"/>
                <w:szCs w:val="22"/>
              </w:rPr>
              <w:t>Proven ability to develop partnerships and effective networking with other organisations.</w:t>
            </w:r>
          </w:p>
          <w:p w14:paraId="4C58EB0B" w14:textId="6F995A7D" w:rsidR="008E6B06" w:rsidRPr="00B414DF" w:rsidRDefault="008E6B06" w:rsidP="008E6B06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0A3DD89F" w14:textId="193A277B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01ABF427" w14:textId="2A448712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8E6B06" w:rsidRPr="00B414DF" w14:paraId="4FA1CB93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530DD517" w14:textId="082690E6" w:rsidR="008E6B06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Experience of working with volunteers</w:t>
            </w:r>
            <w:r w:rsidR="1817079A" w:rsidRPr="39086E2F">
              <w:rPr>
                <w:sz w:val="22"/>
                <w:szCs w:val="22"/>
              </w:rPr>
              <w:t>.</w:t>
            </w:r>
          </w:p>
          <w:p w14:paraId="1A5DCBD1" w14:textId="693157BB" w:rsidR="008E6B06" w:rsidRPr="00B414DF" w:rsidRDefault="008E6B06" w:rsidP="008E6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1B60C694" w14:textId="6709461E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6AAED156" w14:textId="3A60A334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8E6B06" w:rsidRPr="00B414DF" w14:paraId="50D69096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651D5FF1" w14:textId="78C52F19" w:rsidR="008E6B06" w:rsidRPr="00D041BD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An understanding of issues relating to Risk Assessment, Safeguarding of Vulnerable Adults and Child Protection</w:t>
            </w:r>
            <w:r w:rsidR="2B4D259D" w:rsidRPr="39086E2F">
              <w:rPr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32F690DF" w14:textId="0BEA8250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38207934" w14:textId="7E47FDA3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6B06" w:rsidRPr="00B414DF" w14:paraId="1CD19C4C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2C13525A" w14:textId="71A4377E" w:rsidR="008E6B06" w:rsidRDefault="008E6B06" w:rsidP="39086E2F">
            <w:pPr>
              <w:pStyle w:val="Default"/>
              <w:jc w:val="both"/>
              <w:rPr>
                <w:sz w:val="22"/>
                <w:szCs w:val="22"/>
              </w:rPr>
            </w:pPr>
            <w:r w:rsidRPr="39086E2F">
              <w:rPr>
                <w:sz w:val="22"/>
                <w:szCs w:val="22"/>
              </w:rPr>
              <w:t>Self-aware, with an ability to manage own wellbeing</w:t>
            </w:r>
            <w:r w:rsidR="1A88032A" w:rsidRPr="39086E2F">
              <w:rPr>
                <w:sz w:val="22"/>
                <w:szCs w:val="22"/>
              </w:rPr>
              <w:t>.</w:t>
            </w:r>
          </w:p>
          <w:p w14:paraId="0DBC420F" w14:textId="6168F659" w:rsidR="008E6B06" w:rsidRPr="00B414DF" w:rsidRDefault="008E6B06" w:rsidP="008E6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0A3EDEFE" w14:textId="3E95E179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28FD69D3" w14:textId="2ADA4EC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22C12C0D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52861EA9" w14:textId="0DAF38AA" w:rsidR="008E6B06" w:rsidRPr="00B414DF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Ability to work on own initiative, organise varied priorities and tasks and respond with flexibility</w:t>
            </w:r>
            <w:r w:rsidR="0C2B98F3" w:rsidRPr="39086E2F">
              <w:rPr>
                <w:sz w:val="22"/>
                <w:szCs w:val="22"/>
              </w:rPr>
              <w:t>.</w:t>
            </w:r>
          </w:p>
        </w:tc>
        <w:tc>
          <w:tcPr>
            <w:tcW w:w="1127" w:type="dxa"/>
            <w:vAlign w:val="center"/>
          </w:tcPr>
          <w:p w14:paraId="7E531C26" w14:textId="16F7B175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556BC714" w14:textId="140CE5D0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3EE1C42E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3EC3A8C2" w14:textId="59CDBD69" w:rsidR="008E6B06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Ability to update and maintain information within data protection legislation</w:t>
            </w:r>
            <w:r w:rsidR="58958E41" w:rsidRPr="39086E2F">
              <w:rPr>
                <w:sz w:val="22"/>
                <w:szCs w:val="22"/>
              </w:rPr>
              <w:t>.</w:t>
            </w:r>
          </w:p>
          <w:p w14:paraId="704F90A6" w14:textId="5C5321E9" w:rsidR="008E6B06" w:rsidRPr="00B414DF" w:rsidRDefault="008E6B06" w:rsidP="008E6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376D1BE7" w14:textId="375F8875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6FD44ED9" w14:textId="4DD914E8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5FC4B53F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2E51F5C3" w14:textId="73F750AE" w:rsidR="008E6B06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Basic IT skills and confident in use of Teams and Zoom</w:t>
            </w:r>
            <w:r w:rsidR="22BCF8CB" w:rsidRPr="39086E2F">
              <w:rPr>
                <w:sz w:val="22"/>
                <w:szCs w:val="22"/>
              </w:rPr>
              <w:t>.</w:t>
            </w:r>
          </w:p>
          <w:p w14:paraId="370D4954" w14:textId="77777777" w:rsidR="008E6B06" w:rsidRPr="00B414DF" w:rsidRDefault="008E6B06" w:rsidP="008E6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13C2FB94" w14:textId="21D9CF16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3A3A0AFF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65383AF3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25A80A3F" w14:textId="0CDE013F" w:rsidR="008E6B06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A comprehensive understanding of Equal Opportunities and Diversity</w:t>
            </w:r>
            <w:r w:rsidR="78404EDF" w:rsidRPr="39086E2F">
              <w:rPr>
                <w:sz w:val="22"/>
                <w:szCs w:val="22"/>
              </w:rPr>
              <w:t>.</w:t>
            </w:r>
          </w:p>
          <w:p w14:paraId="186A1F36" w14:textId="77777777" w:rsidR="008E6B06" w:rsidRPr="00B414DF" w:rsidRDefault="008E6B06" w:rsidP="008E6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7" w:type="dxa"/>
            <w:vAlign w:val="center"/>
          </w:tcPr>
          <w:p w14:paraId="3A3C0E9E" w14:textId="3BEA3D1C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45" w:type="dxa"/>
            <w:vAlign w:val="center"/>
          </w:tcPr>
          <w:p w14:paraId="2D099F7D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62B2085C" w14:textId="77777777" w:rsidTr="7C2CB2C9">
        <w:trPr>
          <w:trHeight w:val="300"/>
        </w:trPr>
        <w:tc>
          <w:tcPr>
            <w:tcW w:w="8082" w:type="dxa"/>
            <w:vAlign w:val="center"/>
          </w:tcPr>
          <w:p w14:paraId="34F50D92" w14:textId="6A43C975" w:rsidR="008E6B06" w:rsidRDefault="008E6B06" w:rsidP="008E6B06">
            <w:pPr>
              <w:pStyle w:val="Default"/>
              <w:jc w:val="both"/>
            </w:pPr>
            <w:r w:rsidRPr="39086E2F">
              <w:rPr>
                <w:sz w:val="22"/>
                <w:szCs w:val="22"/>
              </w:rPr>
              <w:t>Car Driver with regular access to a car</w:t>
            </w:r>
            <w:r w:rsidR="56E6DAA9" w:rsidRPr="39086E2F">
              <w:rPr>
                <w:sz w:val="22"/>
                <w:szCs w:val="22"/>
              </w:rPr>
              <w:t>.</w:t>
            </w:r>
          </w:p>
          <w:p w14:paraId="6BF9B361" w14:textId="77777777" w:rsidR="008E6B06" w:rsidRDefault="008E6B06" w:rsidP="008E6B0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65637936" w14:textId="77777777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vAlign w:val="center"/>
          </w:tcPr>
          <w:p w14:paraId="342DF8E4" w14:textId="728F8190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14:paraId="67A4C423" w14:textId="034F6993" w:rsidR="00D06E1E" w:rsidRPr="006C0601" w:rsidRDefault="00D06E1E" w:rsidP="00656A37">
      <w:pPr>
        <w:jc w:val="both"/>
        <w:rPr>
          <w:rFonts w:ascii="Arial" w:hAnsi="Arial" w:cs="Arial"/>
          <w:sz w:val="2"/>
          <w:szCs w:val="2"/>
        </w:rPr>
      </w:pPr>
    </w:p>
    <w:p w14:paraId="2440EB92" w14:textId="77777777" w:rsidR="007657DF" w:rsidRPr="00B414DF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B414DF" w:rsidSect="00F2285D">
      <w:headerReference w:type="default" r:id="rId10"/>
      <w:footerReference w:type="default" r:id="rId11"/>
      <w:pgSz w:w="11906" w:h="16838"/>
      <w:pgMar w:top="1134" w:right="926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3FC6" w14:textId="77777777" w:rsidR="00901499" w:rsidRDefault="00901499" w:rsidP="00750F9D">
      <w:r>
        <w:separator/>
      </w:r>
    </w:p>
  </w:endnote>
  <w:endnote w:type="continuationSeparator" w:id="0">
    <w:p w14:paraId="0FFBCF7E" w14:textId="77777777" w:rsidR="00901499" w:rsidRDefault="00901499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288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2C73B7" w14:textId="03D4E756" w:rsidR="00B26512" w:rsidRDefault="00B265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07A3DF" w14:textId="609D1452" w:rsidR="0057699D" w:rsidRDefault="0057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75CB" w14:textId="77777777" w:rsidR="00901499" w:rsidRDefault="00901499" w:rsidP="00750F9D">
      <w:r>
        <w:separator/>
      </w:r>
    </w:p>
  </w:footnote>
  <w:footnote w:type="continuationSeparator" w:id="0">
    <w:p w14:paraId="6568CC61" w14:textId="77777777" w:rsidR="00901499" w:rsidRDefault="00901499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1872" w14:textId="7141774F" w:rsidR="00750F9D" w:rsidRPr="00D7587F" w:rsidRDefault="00D7587F" w:rsidP="00D7587F">
    <w:pPr>
      <w:pStyle w:val="Header"/>
    </w:pPr>
    <w:r>
      <w:rPr>
        <w:noProof/>
      </w:rPr>
      <w:drawing>
        <wp:inline distT="0" distB="0" distL="0" distR="0" wp14:anchorId="5C82F574" wp14:editId="7625BA27">
          <wp:extent cx="1598728" cy="877824"/>
          <wp:effectExtent l="0" t="0" r="1905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08" cy="89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3809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48F2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43DF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00A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BA45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1A6A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63AC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8883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F7D0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71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3BA7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24F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72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5956E8"/>
    <w:multiLevelType w:val="hybridMultilevel"/>
    <w:tmpl w:val="7BC0E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41283"/>
    <w:multiLevelType w:val="hybridMultilevel"/>
    <w:tmpl w:val="A10C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A5AE4"/>
    <w:multiLevelType w:val="hybridMultilevel"/>
    <w:tmpl w:val="634E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42CC6"/>
    <w:multiLevelType w:val="hybridMultilevel"/>
    <w:tmpl w:val="C4D0E7E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4010B1C"/>
    <w:multiLevelType w:val="hybridMultilevel"/>
    <w:tmpl w:val="605291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460B00"/>
    <w:multiLevelType w:val="hybridMultilevel"/>
    <w:tmpl w:val="F08A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649"/>
    <w:multiLevelType w:val="hybridMultilevel"/>
    <w:tmpl w:val="2646A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3E8F"/>
    <w:multiLevelType w:val="hybridMultilevel"/>
    <w:tmpl w:val="55F2AD2A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601EA"/>
    <w:multiLevelType w:val="hybridMultilevel"/>
    <w:tmpl w:val="E7EE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B0651"/>
    <w:multiLevelType w:val="hybridMultilevel"/>
    <w:tmpl w:val="6A34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6826"/>
    <w:multiLevelType w:val="hybridMultilevel"/>
    <w:tmpl w:val="8B5CC6F2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C25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DC2454D"/>
    <w:multiLevelType w:val="hybridMultilevel"/>
    <w:tmpl w:val="DA64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57338">
    <w:abstractNumId w:val="28"/>
  </w:num>
  <w:num w:numId="2" w16cid:durableId="698510327">
    <w:abstractNumId w:val="22"/>
  </w:num>
  <w:num w:numId="3" w16cid:durableId="922951477">
    <w:abstractNumId w:val="31"/>
  </w:num>
  <w:num w:numId="4" w16cid:durableId="1063136828">
    <w:abstractNumId w:val="11"/>
  </w:num>
  <w:num w:numId="5" w16cid:durableId="1445659859">
    <w:abstractNumId w:val="16"/>
  </w:num>
  <w:num w:numId="6" w16cid:durableId="116414578">
    <w:abstractNumId w:val="27"/>
  </w:num>
  <w:num w:numId="7" w16cid:durableId="46026636">
    <w:abstractNumId w:val="29"/>
  </w:num>
  <w:num w:numId="8" w16cid:durableId="876550782">
    <w:abstractNumId w:val="26"/>
  </w:num>
  <w:num w:numId="9" w16cid:durableId="775060001">
    <w:abstractNumId w:val="13"/>
  </w:num>
  <w:num w:numId="10" w16cid:durableId="1745881448">
    <w:abstractNumId w:val="17"/>
  </w:num>
  <w:num w:numId="11" w16cid:durableId="1215121296">
    <w:abstractNumId w:val="22"/>
  </w:num>
  <w:num w:numId="12" w16cid:durableId="220217824">
    <w:abstractNumId w:val="25"/>
  </w:num>
  <w:num w:numId="13" w16cid:durableId="186530867">
    <w:abstractNumId w:val="9"/>
  </w:num>
  <w:num w:numId="14" w16cid:durableId="668757077">
    <w:abstractNumId w:val="3"/>
  </w:num>
  <w:num w:numId="15" w16cid:durableId="1103964065">
    <w:abstractNumId w:val="6"/>
  </w:num>
  <w:num w:numId="16" w16cid:durableId="1975216010">
    <w:abstractNumId w:val="32"/>
  </w:num>
  <w:num w:numId="17" w16cid:durableId="1764301936">
    <w:abstractNumId w:val="15"/>
  </w:num>
  <w:num w:numId="18" w16cid:durableId="1320966034">
    <w:abstractNumId w:val="5"/>
  </w:num>
  <w:num w:numId="19" w16cid:durableId="1005323362">
    <w:abstractNumId w:val="14"/>
  </w:num>
  <w:num w:numId="20" w16cid:durableId="1238662147">
    <w:abstractNumId w:val="7"/>
  </w:num>
  <w:num w:numId="21" w16cid:durableId="1489327108">
    <w:abstractNumId w:val="12"/>
  </w:num>
  <w:num w:numId="22" w16cid:durableId="1548032097">
    <w:abstractNumId w:val="2"/>
  </w:num>
  <w:num w:numId="23" w16cid:durableId="1807968863">
    <w:abstractNumId w:val="10"/>
  </w:num>
  <w:num w:numId="24" w16cid:durableId="529104610">
    <w:abstractNumId w:val="4"/>
  </w:num>
  <w:num w:numId="25" w16cid:durableId="26102215">
    <w:abstractNumId w:val="1"/>
  </w:num>
  <w:num w:numId="26" w16cid:durableId="229392116">
    <w:abstractNumId w:val="0"/>
  </w:num>
  <w:num w:numId="27" w16cid:durableId="1368339292">
    <w:abstractNumId w:val="8"/>
  </w:num>
  <w:num w:numId="28" w16cid:durableId="991061704">
    <w:abstractNumId w:val="23"/>
  </w:num>
  <w:num w:numId="29" w16cid:durableId="82728534">
    <w:abstractNumId w:val="30"/>
  </w:num>
  <w:num w:numId="30" w16cid:durableId="67847942">
    <w:abstractNumId w:val="24"/>
  </w:num>
  <w:num w:numId="31" w16cid:durableId="277881152">
    <w:abstractNumId w:val="19"/>
  </w:num>
  <w:num w:numId="32" w16cid:durableId="440102251">
    <w:abstractNumId w:val="33"/>
  </w:num>
  <w:num w:numId="33" w16cid:durableId="1868374065">
    <w:abstractNumId w:val="18"/>
  </w:num>
  <w:num w:numId="34" w16cid:durableId="1920363638">
    <w:abstractNumId w:val="20"/>
  </w:num>
  <w:num w:numId="35" w16cid:durableId="2007895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F"/>
    <w:rsid w:val="00003795"/>
    <w:rsid w:val="00023D04"/>
    <w:rsid w:val="00033F9E"/>
    <w:rsid w:val="0003682B"/>
    <w:rsid w:val="00042E55"/>
    <w:rsid w:val="00060168"/>
    <w:rsid w:val="00081BA9"/>
    <w:rsid w:val="000946F0"/>
    <w:rsid w:val="000A7D2A"/>
    <w:rsid w:val="000C4D63"/>
    <w:rsid w:val="000D2391"/>
    <w:rsid w:val="000E1D25"/>
    <w:rsid w:val="000E6A17"/>
    <w:rsid w:val="000F13F0"/>
    <w:rsid w:val="000F3688"/>
    <w:rsid w:val="000F3822"/>
    <w:rsid w:val="000F4AB6"/>
    <w:rsid w:val="00103C9E"/>
    <w:rsid w:val="00112C77"/>
    <w:rsid w:val="0011507D"/>
    <w:rsid w:val="00126929"/>
    <w:rsid w:val="0012699D"/>
    <w:rsid w:val="0014179C"/>
    <w:rsid w:val="00154F34"/>
    <w:rsid w:val="00167BB6"/>
    <w:rsid w:val="001749C1"/>
    <w:rsid w:val="00184336"/>
    <w:rsid w:val="00184AB8"/>
    <w:rsid w:val="00186F04"/>
    <w:rsid w:val="00193DC1"/>
    <w:rsid w:val="001A09B4"/>
    <w:rsid w:val="001A19E8"/>
    <w:rsid w:val="001B1551"/>
    <w:rsid w:val="001B54BC"/>
    <w:rsid w:val="001B7C98"/>
    <w:rsid w:val="001C1D7B"/>
    <w:rsid w:val="001D3E5C"/>
    <w:rsid w:val="001D5631"/>
    <w:rsid w:val="001E730A"/>
    <w:rsid w:val="001F0E6F"/>
    <w:rsid w:val="002146B0"/>
    <w:rsid w:val="0022664F"/>
    <w:rsid w:val="00227E64"/>
    <w:rsid w:val="00233DBC"/>
    <w:rsid w:val="002412AB"/>
    <w:rsid w:val="0024578E"/>
    <w:rsid w:val="00247FC5"/>
    <w:rsid w:val="002510FF"/>
    <w:rsid w:val="00255FD2"/>
    <w:rsid w:val="0026695A"/>
    <w:rsid w:val="00267785"/>
    <w:rsid w:val="002702C0"/>
    <w:rsid w:val="00270780"/>
    <w:rsid w:val="002964FB"/>
    <w:rsid w:val="002B5A65"/>
    <w:rsid w:val="002B7492"/>
    <w:rsid w:val="002C0915"/>
    <w:rsid w:val="002C3007"/>
    <w:rsid w:val="002D5FDA"/>
    <w:rsid w:val="002F72C0"/>
    <w:rsid w:val="00342116"/>
    <w:rsid w:val="0034491A"/>
    <w:rsid w:val="0035257C"/>
    <w:rsid w:val="0037073B"/>
    <w:rsid w:val="003A49E5"/>
    <w:rsid w:val="003B578B"/>
    <w:rsid w:val="003E3097"/>
    <w:rsid w:val="003F50EC"/>
    <w:rsid w:val="00400BAD"/>
    <w:rsid w:val="004051AE"/>
    <w:rsid w:val="00421507"/>
    <w:rsid w:val="00425F32"/>
    <w:rsid w:val="00435F0D"/>
    <w:rsid w:val="0044615D"/>
    <w:rsid w:val="004515FF"/>
    <w:rsid w:val="00460B27"/>
    <w:rsid w:val="00463765"/>
    <w:rsid w:val="00485D02"/>
    <w:rsid w:val="00494091"/>
    <w:rsid w:val="004A1083"/>
    <w:rsid w:val="004A778C"/>
    <w:rsid w:val="004B0A64"/>
    <w:rsid w:val="004C43BC"/>
    <w:rsid w:val="004D747A"/>
    <w:rsid w:val="004E137E"/>
    <w:rsid w:val="004E46CB"/>
    <w:rsid w:val="004E57A8"/>
    <w:rsid w:val="004F19C9"/>
    <w:rsid w:val="00504454"/>
    <w:rsid w:val="00534B19"/>
    <w:rsid w:val="005518CA"/>
    <w:rsid w:val="00557F1C"/>
    <w:rsid w:val="0056618F"/>
    <w:rsid w:val="00570D6B"/>
    <w:rsid w:val="0057699D"/>
    <w:rsid w:val="0059458B"/>
    <w:rsid w:val="005973D3"/>
    <w:rsid w:val="005A7269"/>
    <w:rsid w:val="005B5749"/>
    <w:rsid w:val="005B5F37"/>
    <w:rsid w:val="005B6BB0"/>
    <w:rsid w:val="005C4120"/>
    <w:rsid w:val="005C733C"/>
    <w:rsid w:val="005D00AE"/>
    <w:rsid w:val="005D47DF"/>
    <w:rsid w:val="005E0B96"/>
    <w:rsid w:val="005F6EFA"/>
    <w:rsid w:val="0061038E"/>
    <w:rsid w:val="00615C9A"/>
    <w:rsid w:val="00627501"/>
    <w:rsid w:val="00637240"/>
    <w:rsid w:val="00650E2A"/>
    <w:rsid w:val="006549B2"/>
    <w:rsid w:val="00656A37"/>
    <w:rsid w:val="00662BF1"/>
    <w:rsid w:val="00693032"/>
    <w:rsid w:val="006C0601"/>
    <w:rsid w:val="006C4CE0"/>
    <w:rsid w:val="006D7816"/>
    <w:rsid w:val="006E63F7"/>
    <w:rsid w:val="007350B9"/>
    <w:rsid w:val="00750E03"/>
    <w:rsid w:val="00750F9D"/>
    <w:rsid w:val="007531F7"/>
    <w:rsid w:val="007657DF"/>
    <w:rsid w:val="00787CED"/>
    <w:rsid w:val="007902B0"/>
    <w:rsid w:val="00790AF7"/>
    <w:rsid w:val="007A4151"/>
    <w:rsid w:val="007B5B14"/>
    <w:rsid w:val="007B727B"/>
    <w:rsid w:val="007D7073"/>
    <w:rsid w:val="007E1C49"/>
    <w:rsid w:val="007F15D4"/>
    <w:rsid w:val="007F5780"/>
    <w:rsid w:val="00823886"/>
    <w:rsid w:val="0084427E"/>
    <w:rsid w:val="00845CB6"/>
    <w:rsid w:val="00846D9D"/>
    <w:rsid w:val="00860C0B"/>
    <w:rsid w:val="008756CB"/>
    <w:rsid w:val="0088287D"/>
    <w:rsid w:val="00890C95"/>
    <w:rsid w:val="00893030"/>
    <w:rsid w:val="00896263"/>
    <w:rsid w:val="008B1272"/>
    <w:rsid w:val="008B3021"/>
    <w:rsid w:val="008C782A"/>
    <w:rsid w:val="008E6B06"/>
    <w:rsid w:val="008F0767"/>
    <w:rsid w:val="008F4A5A"/>
    <w:rsid w:val="00901499"/>
    <w:rsid w:val="00901D56"/>
    <w:rsid w:val="00904956"/>
    <w:rsid w:val="009176C5"/>
    <w:rsid w:val="00943E92"/>
    <w:rsid w:val="00944B16"/>
    <w:rsid w:val="009453D0"/>
    <w:rsid w:val="00971AE4"/>
    <w:rsid w:val="00987843"/>
    <w:rsid w:val="009C6F1C"/>
    <w:rsid w:val="009D18F3"/>
    <w:rsid w:val="009D5891"/>
    <w:rsid w:val="009E0193"/>
    <w:rsid w:val="009F46A7"/>
    <w:rsid w:val="00A00C74"/>
    <w:rsid w:val="00A16977"/>
    <w:rsid w:val="00A37B3F"/>
    <w:rsid w:val="00A46E36"/>
    <w:rsid w:val="00A54CFE"/>
    <w:rsid w:val="00A55DEB"/>
    <w:rsid w:val="00A61508"/>
    <w:rsid w:val="00A626BC"/>
    <w:rsid w:val="00A657B8"/>
    <w:rsid w:val="00A73373"/>
    <w:rsid w:val="00A864F6"/>
    <w:rsid w:val="00AA5BAB"/>
    <w:rsid w:val="00AB54FF"/>
    <w:rsid w:val="00AC2C5A"/>
    <w:rsid w:val="00AC485C"/>
    <w:rsid w:val="00AE7373"/>
    <w:rsid w:val="00AE74B2"/>
    <w:rsid w:val="00AF5848"/>
    <w:rsid w:val="00B0468C"/>
    <w:rsid w:val="00B1451E"/>
    <w:rsid w:val="00B23486"/>
    <w:rsid w:val="00B25171"/>
    <w:rsid w:val="00B26512"/>
    <w:rsid w:val="00B31981"/>
    <w:rsid w:val="00B414DF"/>
    <w:rsid w:val="00B436AA"/>
    <w:rsid w:val="00B71E93"/>
    <w:rsid w:val="00B87811"/>
    <w:rsid w:val="00BA08D1"/>
    <w:rsid w:val="00BA74C9"/>
    <w:rsid w:val="00BD48B6"/>
    <w:rsid w:val="00BD6590"/>
    <w:rsid w:val="00BE35AE"/>
    <w:rsid w:val="00BF02BB"/>
    <w:rsid w:val="00C13765"/>
    <w:rsid w:val="00C160A4"/>
    <w:rsid w:val="00C26C6B"/>
    <w:rsid w:val="00C37288"/>
    <w:rsid w:val="00C4678D"/>
    <w:rsid w:val="00C614F7"/>
    <w:rsid w:val="00C66990"/>
    <w:rsid w:val="00C70E44"/>
    <w:rsid w:val="00C82045"/>
    <w:rsid w:val="00C83960"/>
    <w:rsid w:val="00C92D02"/>
    <w:rsid w:val="00CC0292"/>
    <w:rsid w:val="00CE0E1D"/>
    <w:rsid w:val="00CE2610"/>
    <w:rsid w:val="00D041BD"/>
    <w:rsid w:val="00D06E1E"/>
    <w:rsid w:val="00D2541B"/>
    <w:rsid w:val="00D40E56"/>
    <w:rsid w:val="00D6362F"/>
    <w:rsid w:val="00D65FE9"/>
    <w:rsid w:val="00D662DA"/>
    <w:rsid w:val="00D7587F"/>
    <w:rsid w:val="00D811EF"/>
    <w:rsid w:val="00D83564"/>
    <w:rsid w:val="00D95D72"/>
    <w:rsid w:val="00D97DE7"/>
    <w:rsid w:val="00DA106F"/>
    <w:rsid w:val="00DC03B5"/>
    <w:rsid w:val="00DC332F"/>
    <w:rsid w:val="00DD36C7"/>
    <w:rsid w:val="00DE44B5"/>
    <w:rsid w:val="00DE4FAB"/>
    <w:rsid w:val="00DE7461"/>
    <w:rsid w:val="00DE7BD6"/>
    <w:rsid w:val="00E039F0"/>
    <w:rsid w:val="00E077A7"/>
    <w:rsid w:val="00E10219"/>
    <w:rsid w:val="00E3722F"/>
    <w:rsid w:val="00E529C0"/>
    <w:rsid w:val="00E66D88"/>
    <w:rsid w:val="00E75741"/>
    <w:rsid w:val="00E826AC"/>
    <w:rsid w:val="00E82AE4"/>
    <w:rsid w:val="00E82FE4"/>
    <w:rsid w:val="00E97BE7"/>
    <w:rsid w:val="00EA5F13"/>
    <w:rsid w:val="00EA6006"/>
    <w:rsid w:val="00EE2425"/>
    <w:rsid w:val="00EF7B16"/>
    <w:rsid w:val="00F02E03"/>
    <w:rsid w:val="00F0654F"/>
    <w:rsid w:val="00F113D7"/>
    <w:rsid w:val="00F11B76"/>
    <w:rsid w:val="00F218F1"/>
    <w:rsid w:val="00F2285D"/>
    <w:rsid w:val="00F30AA1"/>
    <w:rsid w:val="00F35FB8"/>
    <w:rsid w:val="00F64395"/>
    <w:rsid w:val="00F67241"/>
    <w:rsid w:val="00F936DD"/>
    <w:rsid w:val="00FB0F72"/>
    <w:rsid w:val="00FB2680"/>
    <w:rsid w:val="01072DE3"/>
    <w:rsid w:val="01BB009A"/>
    <w:rsid w:val="01FBE473"/>
    <w:rsid w:val="0376131E"/>
    <w:rsid w:val="052A94E0"/>
    <w:rsid w:val="091A6B3C"/>
    <w:rsid w:val="0990801C"/>
    <w:rsid w:val="09912E8F"/>
    <w:rsid w:val="0BB50215"/>
    <w:rsid w:val="0C2B98F3"/>
    <w:rsid w:val="0D09BA46"/>
    <w:rsid w:val="0D7CADCE"/>
    <w:rsid w:val="0D9BC87E"/>
    <w:rsid w:val="0FE528DB"/>
    <w:rsid w:val="109774D4"/>
    <w:rsid w:val="111D9F0D"/>
    <w:rsid w:val="1176AB23"/>
    <w:rsid w:val="12DB4825"/>
    <w:rsid w:val="138138A5"/>
    <w:rsid w:val="14A4D1D6"/>
    <w:rsid w:val="14EAB01A"/>
    <w:rsid w:val="1737B2A8"/>
    <w:rsid w:val="1817079A"/>
    <w:rsid w:val="195FDDAA"/>
    <w:rsid w:val="1A358933"/>
    <w:rsid w:val="1A88032A"/>
    <w:rsid w:val="1AFF9AD6"/>
    <w:rsid w:val="1B691124"/>
    <w:rsid w:val="1D69C382"/>
    <w:rsid w:val="213FACE5"/>
    <w:rsid w:val="2272F8B0"/>
    <w:rsid w:val="22BCF8CB"/>
    <w:rsid w:val="25301842"/>
    <w:rsid w:val="25C6DA6F"/>
    <w:rsid w:val="25D2BE82"/>
    <w:rsid w:val="275AA9F9"/>
    <w:rsid w:val="284A310A"/>
    <w:rsid w:val="288224F0"/>
    <w:rsid w:val="2A7C2B48"/>
    <w:rsid w:val="2B4D259D"/>
    <w:rsid w:val="2B5B3A08"/>
    <w:rsid w:val="2B68BF0B"/>
    <w:rsid w:val="2C4E61C0"/>
    <w:rsid w:val="2CF52FB0"/>
    <w:rsid w:val="2E56BE40"/>
    <w:rsid w:val="2E6B5A6F"/>
    <w:rsid w:val="308A7C72"/>
    <w:rsid w:val="3239CACB"/>
    <w:rsid w:val="33143A6C"/>
    <w:rsid w:val="33714252"/>
    <w:rsid w:val="33BB18E1"/>
    <w:rsid w:val="33FF4590"/>
    <w:rsid w:val="34879ACE"/>
    <w:rsid w:val="35B2EF52"/>
    <w:rsid w:val="35C626EB"/>
    <w:rsid w:val="365CD114"/>
    <w:rsid w:val="373A8585"/>
    <w:rsid w:val="38136AB3"/>
    <w:rsid w:val="39086E2F"/>
    <w:rsid w:val="395E79C2"/>
    <w:rsid w:val="3A17BFA3"/>
    <w:rsid w:val="3B99E055"/>
    <w:rsid w:val="3C2E5D71"/>
    <w:rsid w:val="3CF4D6F5"/>
    <w:rsid w:val="3D58253C"/>
    <w:rsid w:val="3DF82264"/>
    <w:rsid w:val="402FB9DE"/>
    <w:rsid w:val="404E06F1"/>
    <w:rsid w:val="40AB63A6"/>
    <w:rsid w:val="442E4BA6"/>
    <w:rsid w:val="443C9D29"/>
    <w:rsid w:val="45578BA7"/>
    <w:rsid w:val="47324620"/>
    <w:rsid w:val="476D1C21"/>
    <w:rsid w:val="4791AB29"/>
    <w:rsid w:val="47E5D7B2"/>
    <w:rsid w:val="4989E0F6"/>
    <w:rsid w:val="4A0E568C"/>
    <w:rsid w:val="4B0994F9"/>
    <w:rsid w:val="4B45F7D5"/>
    <w:rsid w:val="4B89B3BF"/>
    <w:rsid w:val="4C63481F"/>
    <w:rsid w:val="4D46E417"/>
    <w:rsid w:val="4FE3E2D1"/>
    <w:rsid w:val="53C5764A"/>
    <w:rsid w:val="547C8CD6"/>
    <w:rsid w:val="54E46B08"/>
    <w:rsid w:val="54EB03E4"/>
    <w:rsid w:val="55030EFD"/>
    <w:rsid w:val="55184CAC"/>
    <w:rsid w:val="55C1FEDE"/>
    <w:rsid w:val="56E6DAA9"/>
    <w:rsid w:val="582C6C43"/>
    <w:rsid w:val="58958E41"/>
    <w:rsid w:val="5AEDA6CA"/>
    <w:rsid w:val="5C89792C"/>
    <w:rsid w:val="5D8CB46F"/>
    <w:rsid w:val="5FAFD8C8"/>
    <w:rsid w:val="5FEE915C"/>
    <w:rsid w:val="61DE7217"/>
    <w:rsid w:val="62307CC4"/>
    <w:rsid w:val="64FCC069"/>
    <w:rsid w:val="651D62F0"/>
    <w:rsid w:val="65F61207"/>
    <w:rsid w:val="660C8EB7"/>
    <w:rsid w:val="67C2386F"/>
    <w:rsid w:val="67FBFE26"/>
    <w:rsid w:val="69084129"/>
    <w:rsid w:val="6A971489"/>
    <w:rsid w:val="719D352A"/>
    <w:rsid w:val="72FAA8A1"/>
    <w:rsid w:val="7404522E"/>
    <w:rsid w:val="75085E4E"/>
    <w:rsid w:val="757A3882"/>
    <w:rsid w:val="75AA3C5A"/>
    <w:rsid w:val="76476B9C"/>
    <w:rsid w:val="78404EDF"/>
    <w:rsid w:val="79130A27"/>
    <w:rsid w:val="793B7713"/>
    <w:rsid w:val="79696D96"/>
    <w:rsid w:val="7A28F864"/>
    <w:rsid w:val="7B021827"/>
    <w:rsid w:val="7C2CB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D0F8"/>
  <w15:docId w15:val="{3776D304-3C64-44D0-8CF6-F8DB0F2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07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07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06016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2B5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827e6-1ea4-4b85-8960-6246e7ec60de">
      <Terms xmlns="http://schemas.microsoft.com/office/infopath/2007/PartnerControls"/>
    </lcf76f155ced4ddcb4097134ff3c332f>
    <TaxCatchAll xmlns="4ff09deb-5fea-4529-8826-81cacbe72a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C3D50-4EB5-4199-9419-30E6A0DE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EE02-4003-4E86-84B9-DA0AFBE990F1}">
  <ds:schemaRefs>
    <ds:schemaRef ds:uri="http://schemas.microsoft.com/office/2006/metadata/properties"/>
    <ds:schemaRef ds:uri="http://schemas.microsoft.com/office/infopath/2007/PartnerControls"/>
    <ds:schemaRef ds:uri="84f827e6-1ea4-4b85-8960-6246e7ec60de"/>
    <ds:schemaRef ds:uri="4ff09deb-5fea-4529-8826-81cacbe72abd"/>
  </ds:schemaRefs>
</ds:datastoreItem>
</file>

<file path=customXml/itemProps3.xml><?xml version="1.0" encoding="utf-8"?>
<ds:datastoreItem xmlns:ds="http://schemas.openxmlformats.org/officeDocument/2006/customXml" ds:itemID="{C1CF138B-ACFC-4B97-8F8A-DFA06E727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4</cp:revision>
  <cp:lastPrinted>2022-05-06T10:20:00Z</cp:lastPrinted>
  <dcterms:created xsi:type="dcterms:W3CDTF">2025-06-26T12:51:00Z</dcterms:created>
  <dcterms:modified xsi:type="dcterms:W3CDTF">2025-06-26T15:26:00Z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159400</vt:r8>
  </property>
  <property fmtid="{D5CDD505-2E9C-101B-9397-08002B2CF9AE}" pid="4" name="MediaServiceImageTags">
    <vt:lpwstr/>
  </property>
</Properties>
</file>